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25910">
      <w:pPr>
        <w:jc w:val="center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申购仪器设备的技术参数及配置要求</w:t>
      </w:r>
    </w:p>
    <w:tbl>
      <w:tblPr>
        <w:tblStyle w:val="5"/>
        <w:tblW w:w="99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160"/>
        <w:gridCol w:w="7020"/>
      </w:tblGrid>
      <w:tr w14:paraId="13B3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" w:type="dxa"/>
          </w:tcPr>
          <w:p w14:paraId="1E9F8234"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序号</w:t>
            </w:r>
          </w:p>
        </w:tc>
        <w:tc>
          <w:tcPr>
            <w:tcW w:w="2160" w:type="dxa"/>
          </w:tcPr>
          <w:p w14:paraId="03C2813D">
            <w:pPr>
              <w:widowControl/>
              <w:spacing w:line="400" w:lineRule="exact"/>
              <w:ind w:left="720" w:hanging="720" w:hangingChars="3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020" w:type="dxa"/>
          </w:tcPr>
          <w:p w14:paraId="6C2BDD1B">
            <w:pPr>
              <w:widowControl/>
              <w:spacing w:line="400" w:lineRule="exact"/>
              <w:ind w:left="720" w:hanging="720" w:hangingChars="3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转运呼吸机      </w:t>
            </w:r>
          </w:p>
        </w:tc>
      </w:tr>
      <w:tr w14:paraId="433CE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20" w:type="dxa"/>
          </w:tcPr>
          <w:p w14:paraId="28FE9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2160" w:type="dxa"/>
          </w:tcPr>
          <w:p w14:paraId="6A856E3A">
            <w:pPr>
              <w:widowControl/>
              <w:spacing w:line="400" w:lineRule="exact"/>
              <w:ind w:left="720" w:hanging="720" w:hangingChars="3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申购设备名称</w:t>
            </w:r>
          </w:p>
        </w:tc>
        <w:tc>
          <w:tcPr>
            <w:tcW w:w="7020" w:type="dxa"/>
          </w:tcPr>
          <w:p w14:paraId="413126C9">
            <w:pPr>
              <w:widowControl/>
              <w:spacing w:line="400" w:lineRule="exact"/>
              <w:ind w:left="720" w:hanging="720" w:hangingChars="3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转运呼吸机</w:t>
            </w:r>
          </w:p>
        </w:tc>
      </w:tr>
      <w:tr w14:paraId="3EAE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720" w:type="dxa"/>
          </w:tcPr>
          <w:p w14:paraId="63718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57E1262B"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用途及适用人群</w:t>
            </w:r>
          </w:p>
        </w:tc>
        <w:tc>
          <w:tcPr>
            <w:tcW w:w="7020" w:type="dxa"/>
          </w:tcPr>
          <w:p w14:paraId="3CA7B707">
            <w:pPr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用于呼吸衰竭及危重病人转运</w:t>
            </w:r>
          </w:p>
        </w:tc>
      </w:tr>
      <w:tr w14:paraId="0A22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720" w:type="dxa"/>
          </w:tcPr>
          <w:p w14:paraId="0E537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4E3F13C8">
            <w:pPr>
              <w:rPr>
                <w:sz w:val="24"/>
                <w:szCs w:val="24"/>
              </w:rPr>
            </w:pPr>
          </w:p>
          <w:p w14:paraId="41C13F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</w:p>
          <w:p w14:paraId="2637E00A">
            <w:pPr>
              <w:rPr>
                <w:sz w:val="24"/>
                <w:szCs w:val="24"/>
              </w:rPr>
            </w:pPr>
          </w:p>
          <w:p w14:paraId="79D69FE2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14:paraId="677324B5">
            <w:pPr>
              <w:rPr>
                <w:sz w:val="24"/>
                <w:szCs w:val="24"/>
              </w:rPr>
            </w:pPr>
          </w:p>
          <w:p w14:paraId="7ADCEFD5">
            <w:pPr>
              <w:rPr>
                <w:sz w:val="24"/>
                <w:szCs w:val="24"/>
              </w:rPr>
            </w:pPr>
          </w:p>
          <w:p w14:paraId="7CBED0D2"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设备的功能要求</w:t>
            </w:r>
          </w:p>
        </w:tc>
        <w:tc>
          <w:tcPr>
            <w:tcW w:w="7020" w:type="dxa"/>
          </w:tcPr>
          <w:p w14:paraId="73FAD3E9">
            <w:pPr>
              <w:widowControl/>
              <w:spacing w:line="400" w:lineRule="exact"/>
              <w:ind w:left="720" w:hanging="720" w:hangingChars="300"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1.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智能吸痰工具：自动识别吸痰操作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自动识别管路连接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吸痰前后自动给纯氧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分钟</w:t>
            </w:r>
          </w:p>
          <w:p w14:paraId="6713088A">
            <w:pPr>
              <w:widowControl/>
              <w:spacing w:line="400" w:lineRule="exac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可选配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TRC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插管阻力补偿</w:t>
            </w:r>
          </w:p>
          <w:p w14:paraId="50F7C453">
            <w:pPr>
              <w:widowControl/>
              <w:ind w:left="68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3.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待机功能：待机时没有持续流速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防止待机时对病人的意外伤害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避免待机时消耗氧气</w:t>
            </w:r>
          </w:p>
        </w:tc>
      </w:tr>
      <w:tr w14:paraId="45E31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720" w:type="dxa"/>
          </w:tcPr>
          <w:p w14:paraId="015FE818">
            <w:pPr>
              <w:rPr>
                <w:sz w:val="24"/>
                <w:szCs w:val="24"/>
              </w:rPr>
            </w:pPr>
          </w:p>
          <w:p w14:paraId="1D019413">
            <w:pPr>
              <w:rPr>
                <w:sz w:val="24"/>
                <w:szCs w:val="24"/>
              </w:rPr>
            </w:pPr>
          </w:p>
          <w:p w14:paraId="44DACB8A">
            <w:pPr>
              <w:rPr>
                <w:sz w:val="24"/>
                <w:szCs w:val="24"/>
              </w:rPr>
            </w:pPr>
          </w:p>
          <w:p w14:paraId="2039EE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</w:p>
          <w:p w14:paraId="2D3482CA">
            <w:pPr>
              <w:rPr>
                <w:sz w:val="24"/>
                <w:szCs w:val="24"/>
              </w:rPr>
            </w:pPr>
          </w:p>
          <w:p w14:paraId="69B084C4">
            <w:pPr>
              <w:rPr>
                <w:sz w:val="24"/>
                <w:szCs w:val="24"/>
              </w:rPr>
            </w:pPr>
          </w:p>
          <w:p w14:paraId="7727272A">
            <w:pPr>
              <w:rPr>
                <w:sz w:val="24"/>
                <w:szCs w:val="24"/>
              </w:rPr>
            </w:pPr>
          </w:p>
          <w:p w14:paraId="1BEF354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14:paraId="2ED4C020">
            <w:pPr>
              <w:rPr>
                <w:sz w:val="24"/>
                <w:szCs w:val="24"/>
              </w:rPr>
            </w:pPr>
          </w:p>
          <w:p w14:paraId="1A5C7273">
            <w:pPr>
              <w:rPr>
                <w:sz w:val="24"/>
                <w:szCs w:val="24"/>
              </w:rPr>
            </w:pPr>
          </w:p>
          <w:p w14:paraId="5B4A58E7">
            <w:pPr>
              <w:rPr>
                <w:sz w:val="24"/>
                <w:szCs w:val="24"/>
              </w:rPr>
            </w:pPr>
          </w:p>
          <w:p w14:paraId="4A851844">
            <w:pPr>
              <w:ind w:left="240" w:hanging="240" w:hangingChars="1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功能的技术指标及其他技术参数</w:t>
            </w:r>
          </w:p>
        </w:tc>
        <w:tc>
          <w:tcPr>
            <w:tcW w:w="7020" w:type="dxa"/>
          </w:tcPr>
          <w:p w14:paraId="276B3D4B">
            <w:pPr>
              <w:numPr>
                <w:ilvl w:val="0"/>
                <w:numId w:val="1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显示屏幕：≧</w:t>
            </w:r>
            <w:r>
              <w:rPr>
                <w:rFonts w:ascii="宋体" w:hAnsi="宋体" w:cs="宋体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sz w:val="24"/>
                <w:szCs w:val="24"/>
              </w:rPr>
              <w:t>寸</w:t>
            </w:r>
            <w:r>
              <w:rPr>
                <w:rFonts w:ascii="宋体" w:hAnsi="宋体" w:cs="宋体"/>
                <w:sz w:val="24"/>
                <w:szCs w:val="24"/>
              </w:rPr>
              <w:t xml:space="preserve"> TFT</w:t>
            </w:r>
            <w:r>
              <w:rPr>
                <w:rFonts w:hint="eastAsia" w:ascii="宋体" w:hAnsi="宋体" w:cs="宋体"/>
                <w:sz w:val="24"/>
                <w:szCs w:val="24"/>
              </w:rPr>
              <w:t>彩色触摸屏幕，中文菜单。</w:t>
            </w:r>
          </w:p>
          <w:p w14:paraId="670A04F3">
            <w:pPr>
              <w:numPr>
                <w:ilvl w:val="0"/>
                <w:numId w:val="1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主动呼气阀</w:t>
            </w:r>
          </w:p>
          <w:p w14:paraId="2D12123A">
            <w:pPr>
              <w:numPr>
                <w:ilvl w:val="0"/>
                <w:numId w:val="1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近心端流速传感器</w:t>
            </w:r>
          </w:p>
          <w:p w14:paraId="6F98575F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、病人类型：成人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儿童</w:t>
            </w:r>
          </w:p>
          <w:p w14:paraId="3328999F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、常规通气模式：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(S)CMV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SIMV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PCV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PSIMV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 xml:space="preserve"> SPONT</w:t>
            </w:r>
          </w:p>
          <w:p w14:paraId="6B6AD747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、特殊通气模式</w:t>
            </w:r>
          </w:p>
          <w:p w14:paraId="2FEE7C19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ASV </w:t>
            </w:r>
            <w:r>
              <w:rPr>
                <w:rFonts w:hint="eastAsia" w:ascii="宋体" w:hAnsi="宋体" w:cs="宋体"/>
                <w:sz w:val="24"/>
                <w:szCs w:val="24"/>
              </w:rPr>
              <w:t>适应性支持通气、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闭环通气模式、自动应用肺保护通气策略、操作简便、贯穿应用于机械通气病人整个治疗过程。可减少医护工作反复劳动，和频繁调节，减少人机对抗。</w:t>
            </w:r>
          </w:p>
          <w:p w14:paraId="7F4842B9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sz w:val="24"/>
                <w:szCs w:val="24"/>
              </w:rPr>
              <w:t>、特殊功能</w:t>
            </w:r>
          </w:p>
          <w:p w14:paraId="3C74B825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6.1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手动呼吸</w:t>
            </w:r>
          </w:p>
          <w:p w14:paraId="5E1B9213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6.2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富氧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: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在成人儿童为纯氧</w:t>
            </w:r>
          </w:p>
          <w:p w14:paraId="37E057B6">
            <w:pPr>
              <w:widowControl/>
              <w:spacing w:line="400" w:lineRule="exact"/>
              <w:ind w:left="720" w:hanging="720" w:hangingChars="300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6.3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智能吸痰工具：自动识别吸痰操作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自动识别管路连接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吸痰前后自动给纯氧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分钟</w:t>
            </w:r>
          </w:p>
          <w:p w14:paraId="1128E1B7">
            <w:pPr>
              <w:widowControl/>
              <w:spacing w:line="400" w:lineRule="exac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6.4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可选配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TRC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插管阻力补偿</w:t>
            </w:r>
          </w:p>
          <w:p w14:paraId="711FE0EB">
            <w:pPr>
              <w:widowControl/>
              <w:spacing w:line="400" w:lineRule="exact"/>
              <w:ind w:left="720" w:hanging="720" w:hangingChars="300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6.5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待机功能：待机时没有持续流速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防止待机时对病人的意外伤害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避免待机时消耗氧气</w:t>
            </w:r>
          </w:p>
          <w:p w14:paraId="2DB9CFD3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6.6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自动漏气补偿和智能触发与切换，漏气补偿量可达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85L/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分</w:t>
            </w:r>
          </w:p>
          <w:p w14:paraId="71FF34BD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6.7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管道脱落抑制：避免无创通气过程中的无效干扰报警</w:t>
            </w:r>
          </w:p>
          <w:p w14:paraId="499249E8">
            <w:pPr>
              <w:widowControl/>
              <w:spacing w:line="400" w:lineRule="exac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6.8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智能同步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IntelliSync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：保证模式的通气频率</w:t>
            </w:r>
          </w:p>
          <w:p w14:paraId="3ACCCED1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6.9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窒息后备通气</w:t>
            </w:r>
          </w:p>
          <w:p w14:paraId="4F3FFB7A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6.10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屏幕锁</w:t>
            </w:r>
          </w:p>
          <w:p w14:paraId="7E8783D9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6.11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吸气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屏气</w:t>
            </w:r>
          </w:p>
          <w:p w14:paraId="6BF915E8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6.13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叹气</w:t>
            </w:r>
          </w:p>
          <w:p w14:paraId="0B5FD799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6.14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内置一体式雾化功能：雾化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分钟或用户自行终止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 xml:space="preserve"> ;</w:t>
            </w:r>
            <w:r>
              <w:rPr>
                <w:rFonts w:hint="eastAsia" w:ascii="宋体" w:hAnsi="宋体" w:cs="宋体"/>
                <w:sz w:val="24"/>
                <w:szCs w:val="24"/>
              </w:rPr>
              <w:t>低压氧接入</w:t>
            </w:r>
          </w:p>
          <w:p w14:paraId="2C015438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6.15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截屏：支持全屏打印，支持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USB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数据导入及导出</w:t>
            </w:r>
          </w:p>
          <w:p w14:paraId="688DA696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6.16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屏幕亮度调节</w:t>
            </w:r>
          </w:p>
          <w:p w14:paraId="08F8665F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6.17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配置快速启动设置：可预先设置至少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种病人类型，通气模式及参数</w:t>
            </w:r>
          </w:p>
          <w:p w14:paraId="3C63B333">
            <w:pPr>
              <w:widowControl/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6.18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转运功能：重量轻体积小，可用于重症转运。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6.19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支持低压氧模式，配置有端口及接头，可根据患者病情情况切换氧模式，减少氧气消耗。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6.20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内置后备电池：≥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小时，</w:t>
            </w:r>
          </w:p>
          <w:p w14:paraId="0E7238AD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9</w:t>
            </w:r>
            <w:r>
              <w:rPr>
                <w:rFonts w:hint="eastAsia" w:ascii="宋体" w:hAnsi="宋体" w:cs="宋体"/>
                <w:sz w:val="24"/>
                <w:szCs w:val="24"/>
              </w:rPr>
              <w:t>、设置参数</w:t>
            </w:r>
          </w:p>
          <w:p w14:paraId="78EE6C47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频率：</w:t>
            </w:r>
            <w:r>
              <w:rPr>
                <w:rFonts w:ascii="宋体" w:hAnsi="宋体" w:cs="宋体"/>
                <w:sz w:val="24"/>
                <w:szCs w:val="24"/>
              </w:rPr>
              <w:t>1-80</w:t>
            </w:r>
            <w:r>
              <w:rPr>
                <w:rFonts w:hint="eastAsia" w:ascii="宋体" w:hAnsi="宋体" w:cs="宋体"/>
                <w:sz w:val="24"/>
                <w:szCs w:val="24"/>
              </w:rPr>
              <w:t>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  <w:p w14:paraId="2A5E610C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潮气量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目标潮气量：</w:t>
            </w:r>
            <w:r>
              <w:rPr>
                <w:rFonts w:ascii="宋体" w:hAnsi="宋体" w:cs="宋体"/>
                <w:sz w:val="24"/>
                <w:szCs w:val="24"/>
              </w:rPr>
              <w:t>20-2000ml</w:t>
            </w:r>
          </w:p>
          <w:p w14:paraId="4D9BCCCF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PEEP/CPAP, Plow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0-35cmH2O</w:t>
            </w:r>
          </w:p>
          <w:p w14:paraId="660E50A7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氧气：</w:t>
            </w:r>
            <w:r>
              <w:rPr>
                <w:rFonts w:ascii="宋体" w:hAnsi="宋体" w:cs="宋体"/>
                <w:sz w:val="24"/>
                <w:szCs w:val="24"/>
              </w:rPr>
              <w:t>21-100%</w:t>
            </w:r>
          </w:p>
          <w:p w14:paraId="0E012FA0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吸呼比：</w:t>
            </w:r>
            <w:r>
              <w:rPr>
                <w:rFonts w:ascii="宋体" w:hAnsi="宋体" w:cs="宋体"/>
                <w:sz w:val="24"/>
                <w:szCs w:val="24"/>
              </w:rPr>
              <w:t>1:9-4:1</w:t>
            </w:r>
          </w:p>
          <w:p w14:paraId="56427DC3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吸气时间：</w:t>
            </w:r>
            <w:r>
              <w:rPr>
                <w:rFonts w:ascii="宋体" w:hAnsi="宋体" w:cs="宋体"/>
                <w:sz w:val="24"/>
                <w:szCs w:val="24"/>
              </w:rPr>
              <w:t>0.1-12s</w:t>
            </w:r>
          </w:p>
          <w:p w14:paraId="5B335433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峰流速：</w:t>
            </w:r>
            <w:r>
              <w:rPr>
                <w:rFonts w:ascii="宋体" w:hAnsi="宋体" w:cs="宋体"/>
                <w:sz w:val="24"/>
                <w:szCs w:val="24"/>
              </w:rPr>
              <w:t>0-210l/min</w:t>
            </w:r>
          </w:p>
          <w:p w14:paraId="35EAFFD2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流速触发灵敏度：</w:t>
            </w:r>
            <w:r>
              <w:rPr>
                <w:rFonts w:ascii="宋体" w:hAnsi="宋体" w:cs="宋体"/>
                <w:sz w:val="24"/>
                <w:szCs w:val="24"/>
              </w:rPr>
              <w:t>0.1-20l/min</w:t>
            </w:r>
          </w:p>
          <w:p w14:paraId="50F1BB72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呼气切换灵敏度：</w:t>
            </w:r>
            <w:r>
              <w:rPr>
                <w:rFonts w:ascii="宋体" w:hAnsi="宋体" w:cs="宋体"/>
                <w:sz w:val="24"/>
                <w:szCs w:val="24"/>
              </w:rPr>
              <w:t>5-80%</w:t>
            </w:r>
            <w:r>
              <w:rPr>
                <w:rFonts w:hint="eastAsia" w:ascii="宋体" w:hAnsi="宋体" w:cs="宋体"/>
                <w:sz w:val="24"/>
                <w:szCs w:val="24"/>
              </w:rPr>
              <w:t>吸气峰流速可调</w:t>
            </w:r>
          </w:p>
          <w:p w14:paraId="6488A1E0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压力：</w:t>
            </w:r>
            <w:r>
              <w:rPr>
                <w:rFonts w:ascii="宋体" w:hAnsi="宋体" w:cs="宋体"/>
                <w:sz w:val="24"/>
                <w:szCs w:val="24"/>
              </w:rPr>
              <w:t>0-60cmH2O</w:t>
            </w:r>
          </w:p>
          <w:p w14:paraId="7455F85D">
            <w:pPr>
              <w:numPr>
                <w:ilvl w:val="0"/>
                <w:numId w:val="2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压力延迟上升时间：</w:t>
            </w:r>
            <w:r>
              <w:rPr>
                <w:rFonts w:ascii="宋体" w:hAnsi="宋体" w:cs="宋体"/>
                <w:sz w:val="24"/>
                <w:szCs w:val="24"/>
              </w:rPr>
              <w:t>0-2000ms</w:t>
            </w:r>
          </w:p>
          <w:p w14:paraId="00B20E93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、监测参数</w:t>
            </w:r>
          </w:p>
          <w:p w14:paraId="283B97A5">
            <w:pPr>
              <w:numPr>
                <w:ilvl w:val="0"/>
                <w:numId w:val="3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压力：峰压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平均压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最小压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平台压</w:t>
            </w:r>
            <w:r>
              <w:rPr>
                <w:rFonts w:ascii="宋体" w:hAnsi="宋体" w:cs="宋体"/>
                <w:sz w:val="24"/>
                <w:szCs w:val="24"/>
              </w:rPr>
              <w:t>, PEEP/CPAP, AutoPEEP</w:t>
            </w:r>
          </w:p>
          <w:p w14:paraId="2F8C26EB">
            <w:pPr>
              <w:numPr>
                <w:ilvl w:val="0"/>
                <w:numId w:val="3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流速：吸气峰流速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呼气峰流速</w:t>
            </w:r>
          </w:p>
          <w:p w14:paraId="69FBB132">
            <w:pPr>
              <w:numPr>
                <w:ilvl w:val="0"/>
                <w:numId w:val="3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容量：呼出潮气量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呼出分钟通气量，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漏气量</w:t>
            </w:r>
          </w:p>
          <w:p w14:paraId="1CAD3C4D">
            <w:pPr>
              <w:numPr>
                <w:ilvl w:val="0"/>
                <w:numId w:val="3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时间：吸气时间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呼气时间</w:t>
            </w:r>
            <w:r>
              <w:rPr>
                <w:rFonts w:ascii="宋体" w:hAnsi="宋体" w:cs="宋体"/>
                <w:sz w:val="24"/>
                <w:szCs w:val="24"/>
              </w:rPr>
              <w:t xml:space="preserve">, I:E, </w:t>
            </w:r>
            <w:r>
              <w:rPr>
                <w:rFonts w:hint="eastAsia" w:ascii="宋体" w:hAnsi="宋体" w:cs="宋体"/>
                <w:sz w:val="24"/>
                <w:szCs w:val="24"/>
              </w:rPr>
              <w:t>总呼吸频率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自主呼吸频率</w:t>
            </w:r>
          </w:p>
          <w:p w14:paraId="7AA90658">
            <w:pPr>
              <w:numPr>
                <w:ilvl w:val="0"/>
                <w:numId w:val="3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氧气：气道氧浓度</w:t>
            </w:r>
          </w:p>
          <w:p w14:paraId="7F54BDC7">
            <w:pPr>
              <w:numPr>
                <w:ilvl w:val="0"/>
                <w:numId w:val="3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肺功能参数：吸气阻力、静态顺应性、</w:t>
            </w:r>
            <w:r>
              <w:rPr>
                <w:rFonts w:ascii="宋体" w:hAnsi="宋体" w:cs="宋体"/>
                <w:sz w:val="24"/>
                <w:szCs w:val="24"/>
              </w:rPr>
              <w:t>PEEP</w:t>
            </w:r>
            <w:r>
              <w:rPr>
                <w:rFonts w:hint="eastAsia" w:ascii="宋体" w:hAnsi="宋体" w:cs="宋体"/>
                <w:sz w:val="24"/>
                <w:szCs w:val="24"/>
              </w:rPr>
              <w:t>、呼气时间常数、压力时间乘积</w:t>
            </w:r>
            <w:r>
              <w:rPr>
                <w:rFonts w:ascii="宋体" w:cs="宋体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sz w:val="24"/>
                <w:szCs w:val="24"/>
              </w:rPr>
              <w:t>、浅快呼吸指数、</w:t>
            </w:r>
            <w:r>
              <w:rPr>
                <w:rFonts w:ascii="宋体" w:hAnsi="宋体" w:cs="宋体"/>
                <w:sz w:val="24"/>
                <w:szCs w:val="24"/>
              </w:rPr>
              <w:t>P0.1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55EC58CA">
            <w:pPr>
              <w:spacing w:line="400" w:lineRule="exact"/>
              <w:rPr>
                <w:rFonts w:ascii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新宋体" w:hAnsi="新宋体" w:eastAsia="新宋体" w:cs="新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新宋体" w:hAnsi="新宋体" w:eastAsia="新宋体" w:cs="新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酷屏：通过动态肺模型</w:t>
            </w:r>
            <w:r>
              <w:rPr>
                <w:rFonts w:ascii="宋体" w:cs="宋体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sz w:val="24"/>
                <w:szCs w:val="24"/>
              </w:rPr>
              <w:t>迅速了解病人肺顺应性</w:t>
            </w:r>
            <w:r>
              <w:rPr>
                <w:rFonts w:ascii="宋体" w:cs="宋体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sz w:val="24"/>
                <w:szCs w:val="24"/>
              </w:rPr>
              <w:t>阻力和自主呼吸状态</w:t>
            </w:r>
            <w:r>
              <w:rPr>
                <w:rFonts w:ascii="宋体" w:cs="宋体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sz w:val="24"/>
                <w:szCs w:val="24"/>
              </w:rPr>
              <w:t>直观</w:t>
            </w:r>
            <w:r>
              <w:rPr>
                <w:rFonts w:ascii="宋体" w:cs="宋体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sz w:val="24"/>
                <w:szCs w:val="24"/>
              </w:rPr>
              <w:t>准确</w:t>
            </w:r>
            <w:r>
              <w:rPr>
                <w:rFonts w:ascii="宋体" w:hAnsi="宋体" w:cs="宋体"/>
                <w:sz w:val="24"/>
                <w:szCs w:val="24"/>
              </w:rPr>
              <w:t xml:space="preserve">; </w:t>
            </w:r>
            <w:r>
              <w:rPr>
                <w:rFonts w:hint="eastAsia" w:ascii="宋体" w:hAnsi="宋体" w:cs="宋体"/>
                <w:sz w:val="24"/>
                <w:szCs w:val="24"/>
              </w:rPr>
              <w:t>脱机指示窗组合若干脱机参数</w:t>
            </w:r>
            <w:r>
              <w:rPr>
                <w:rFonts w:ascii="宋体" w:cs="宋体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sz w:val="24"/>
                <w:szCs w:val="24"/>
              </w:rPr>
              <w:t>用户可自定义范围值</w:t>
            </w:r>
            <w:r>
              <w:rPr>
                <w:rFonts w:ascii="宋体" w:cs="宋体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sz w:val="24"/>
                <w:szCs w:val="24"/>
              </w:rPr>
              <w:t>当病人实际参数符合脱机范围后</w:t>
            </w:r>
            <w:r>
              <w:rPr>
                <w:rFonts w:ascii="宋体" w:cs="宋体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sz w:val="24"/>
                <w:szCs w:val="24"/>
              </w:rPr>
              <w:t>呼吸会开始计时</w:t>
            </w:r>
            <w:r>
              <w:rPr>
                <w:rFonts w:ascii="宋体" w:cs="宋体"/>
                <w:sz w:val="24"/>
                <w:szCs w:val="24"/>
              </w:rPr>
              <w:t>,</w:t>
            </w:r>
            <w:r>
              <w:rPr>
                <w:rFonts w:hint="eastAsia" w:ascii="宋体" w:hAnsi="宋体" w:cs="宋体"/>
                <w:sz w:val="24"/>
                <w:szCs w:val="24"/>
              </w:rPr>
              <w:t>提示使用者脱机时机</w:t>
            </w:r>
            <w:r>
              <w:rPr>
                <w:rFonts w:ascii="宋体" w:cs="宋体"/>
                <w:sz w:val="24"/>
                <w:szCs w:val="24"/>
              </w:rPr>
              <w:t>.</w:t>
            </w:r>
          </w:p>
          <w:p w14:paraId="6A27474F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sz w:val="24"/>
                <w:szCs w:val="24"/>
              </w:rPr>
              <w:t>、报警参数：低分钟通气量、高分钟通气量、低呼吸频率、高呼吸频率、低压力、高压力、低潮气量、高潮气量、窒息时间、</w:t>
            </w:r>
            <w:r>
              <w:rPr>
                <w:rFonts w:ascii="宋体" w:hAnsi="宋体" w:cs="宋体"/>
                <w:sz w:val="24"/>
                <w:szCs w:val="24"/>
              </w:rPr>
              <w:t>O2</w:t>
            </w:r>
            <w:r>
              <w:rPr>
                <w:rFonts w:hint="eastAsia" w:ascii="宋体" w:hAnsi="宋体" w:cs="宋体"/>
                <w:sz w:val="24"/>
                <w:szCs w:val="24"/>
              </w:rPr>
              <w:t>浓度、特殊报警（氧气浓度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管道脱落</w:t>
            </w:r>
            <w:r>
              <w:rPr>
                <w:rFonts w:ascii="宋体" w:hAnsi="宋体" w:cs="宋体"/>
                <w:sz w:val="24"/>
                <w:szCs w:val="24"/>
              </w:rPr>
              <w:t>, PEEP</w:t>
            </w:r>
            <w:r>
              <w:rPr>
                <w:rFonts w:hint="eastAsia" w:ascii="宋体" w:hAnsi="宋体" w:cs="宋体"/>
                <w:sz w:val="24"/>
                <w:szCs w:val="24"/>
              </w:rPr>
              <w:t>测不到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呼气阻塞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检查设置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流速传感器报警</w:t>
            </w:r>
            <w:r>
              <w:rPr>
                <w:rFonts w:ascii="宋体" w:hAnsi="宋体" w:cs="宋体"/>
                <w:sz w:val="24"/>
                <w:szCs w:val="24"/>
              </w:rPr>
              <w:t>, ASV/APV</w:t>
            </w:r>
            <w:r>
              <w:rPr>
                <w:rFonts w:hint="eastAsia" w:ascii="宋体" w:hAnsi="宋体" w:cs="宋体"/>
                <w:sz w:val="24"/>
                <w:szCs w:val="24"/>
              </w:rPr>
              <w:t>报警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电源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电池</w:t>
            </w:r>
            <w:r>
              <w:rPr>
                <w:rFonts w:ascii="宋体" w:hAnsi="宋体" w:cs="宋体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 w:cs="宋体"/>
                <w:sz w:val="24"/>
                <w:szCs w:val="24"/>
              </w:rPr>
              <w:t>氧气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空气源）</w:t>
            </w:r>
          </w:p>
          <w:p w14:paraId="78741EE3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12</w:t>
            </w:r>
            <w:r>
              <w:rPr>
                <w:rFonts w:hint="eastAsia" w:ascii="宋体" w:hAnsi="宋体" w:cs="宋体"/>
                <w:sz w:val="24"/>
                <w:szCs w:val="24"/>
              </w:rPr>
              <w:t>、电源和供气</w:t>
            </w:r>
          </w:p>
          <w:p w14:paraId="5C645AA0">
            <w:pPr>
              <w:numPr>
                <w:ilvl w:val="0"/>
                <w:numId w:val="4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输入电源：</w:t>
            </w:r>
            <w:r>
              <w:rPr>
                <w:rFonts w:ascii="宋体" w:hAnsi="宋体" w:cs="宋体"/>
                <w:sz w:val="24"/>
                <w:szCs w:val="24"/>
              </w:rPr>
              <w:t>100-125V</w:t>
            </w:r>
            <w:r>
              <w:rPr>
                <w:rFonts w:hint="eastAsia" w:ascii="宋体" w:hAnsi="宋体" w:cs="宋体"/>
                <w:sz w:val="24"/>
                <w:szCs w:val="24"/>
              </w:rPr>
              <w:t>和</w:t>
            </w:r>
            <w:r>
              <w:rPr>
                <w:rFonts w:ascii="宋体" w:hAnsi="宋体" w:cs="宋体"/>
                <w:sz w:val="24"/>
                <w:szCs w:val="24"/>
              </w:rPr>
              <w:t>200-240V, 50/60Hz</w:t>
            </w:r>
          </w:p>
          <w:p w14:paraId="688D391E">
            <w:pPr>
              <w:numPr>
                <w:ilvl w:val="0"/>
                <w:numId w:val="4"/>
              </w:num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内置后备电池：≧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小时</w:t>
            </w:r>
          </w:p>
          <w:p w14:paraId="56923861">
            <w:pPr>
              <w:rPr>
                <w:rFonts w:ascii="宋体"/>
                <w:sz w:val="24"/>
                <w:szCs w:val="24"/>
              </w:rPr>
            </w:pPr>
          </w:p>
        </w:tc>
      </w:tr>
      <w:tr w14:paraId="519D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0" w:type="dxa"/>
          </w:tcPr>
          <w:p w14:paraId="1FADB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</w:p>
          <w:p w14:paraId="2CF3770B">
            <w:pPr>
              <w:rPr>
                <w:sz w:val="24"/>
                <w:szCs w:val="24"/>
              </w:rPr>
            </w:pPr>
          </w:p>
          <w:p w14:paraId="7C300D4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14:paraId="3D4B0601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软、硬件的</w:t>
            </w:r>
          </w:p>
          <w:p w14:paraId="560C2F0B">
            <w:pPr>
              <w:ind w:firstLine="360" w:firstLineChars="1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配置要求</w:t>
            </w:r>
          </w:p>
        </w:tc>
        <w:tc>
          <w:tcPr>
            <w:tcW w:w="7020" w:type="dxa"/>
          </w:tcPr>
          <w:p w14:paraId="33159D37">
            <w:pPr>
              <w:tabs>
                <w:tab w:val="left" w:pos="4200"/>
              </w:tabs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呼吸机主机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              1</w:t>
            </w:r>
            <w:r>
              <w:rPr>
                <w:rFonts w:hint="eastAsia" w:ascii="宋体" w:hAnsi="宋体" w:cs="宋体"/>
                <w:sz w:val="24"/>
                <w:szCs w:val="24"/>
              </w:rPr>
              <w:t>台</w:t>
            </w:r>
          </w:p>
          <w:p w14:paraId="2075DA55">
            <w:pPr>
              <w:tabs>
                <w:tab w:val="left" w:pos="4200"/>
              </w:tabs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氧气管</w:t>
            </w:r>
            <w:r>
              <w:rPr>
                <w:rFonts w:ascii="宋体"/>
                <w:sz w:val="24"/>
                <w:szCs w:val="24"/>
              </w:rPr>
              <w:tab/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根</w:t>
            </w:r>
          </w:p>
          <w:p w14:paraId="3647FCD0">
            <w:pPr>
              <w:tabs>
                <w:tab w:val="left" w:pos="4200"/>
              </w:tabs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流速传感器</w:t>
            </w:r>
            <w:r>
              <w:rPr>
                <w:rFonts w:ascii="宋体"/>
                <w:sz w:val="24"/>
                <w:szCs w:val="24"/>
              </w:rPr>
              <w:tab/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套</w:t>
            </w:r>
          </w:p>
          <w:p w14:paraId="65633A2A">
            <w:pPr>
              <w:tabs>
                <w:tab w:val="left" w:pos="4200"/>
              </w:tabs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湿化器</w:t>
            </w:r>
            <w:r>
              <w:rPr>
                <w:rFonts w:ascii="宋体"/>
                <w:sz w:val="24"/>
                <w:szCs w:val="24"/>
              </w:rPr>
              <w:tab/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套</w:t>
            </w:r>
          </w:p>
          <w:p w14:paraId="4A72065A">
            <w:pPr>
              <w:tabs>
                <w:tab w:val="left" w:pos="4200"/>
              </w:tabs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成人呼吸管道</w:t>
            </w:r>
            <w:r>
              <w:rPr>
                <w:rFonts w:ascii="宋体"/>
                <w:sz w:val="24"/>
                <w:szCs w:val="24"/>
              </w:rPr>
              <w:tab/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套</w:t>
            </w:r>
          </w:p>
          <w:p w14:paraId="163FC4C3">
            <w:pPr>
              <w:tabs>
                <w:tab w:val="left" w:pos="4200"/>
              </w:tabs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台车</w:t>
            </w:r>
            <w:r>
              <w:rPr>
                <w:rFonts w:ascii="宋体"/>
                <w:sz w:val="24"/>
                <w:szCs w:val="24"/>
              </w:rPr>
              <w:tab/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套</w:t>
            </w:r>
          </w:p>
          <w:p w14:paraId="45EB6444">
            <w:pPr>
              <w:rPr>
                <w:sz w:val="24"/>
                <w:szCs w:val="24"/>
              </w:rPr>
            </w:pPr>
          </w:p>
        </w:tc>
      </w:tr>
      <w:tr w14:paraId="23545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720" w:type="dxa"/>
          </w:tcPr>
          <w:p w14:paraId="42E1C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</w:t>
            </w:r>
          </w:p>
        </w:tc>
        <w:tc>
          <w:tcPr>
            <w:tcW w:w="2160" w:type="dxa"/>
          </w:tcPr>
          <w:p w14:paraId="40B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其它要求</w:t>
            </w:r>
          </w:p>
        </w:tc>
        <w:tc>
          <w:tcPr>
            <w:tcW w:w="7020" w:type="dxa"/>
          </w:tcPr>
          <w:p w14:paraId="1B92F3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无</w:t>
            </w:r>
          </w:p>
        </w:tc>
      </w:tr>
      <w:tr w14:paraId="5DA01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900" w:type="dxa"/>
            <w:gridSpan w:val="3"/>
          </w:tcPr>
          <w:p w14:paraId="50EF0C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 w:cs="宋体"/>
                <w:sz w:val="28"/>
                <w:szCs w:val="28"/>
              </w:rPr>
              <w:t>申请人（签名）：</w:t>
            </w: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rFonts w:hint="eastAsia" w:cs="宋体"/>
                <w:sz w:val="28"/>
                <w:szCs w:val="28"/>
              </w:rPr>
              <w:t>科室负责人（签名）：</w:t>
            </w:r>
          </w:p>
        </w:tc>
      </w:tr>
    </w:tbl>
    <w:p w14:paraId="744EF0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singleLevel"/>
    <w:tmpl w:val="0000000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000000B"/>
    <w:multiLevelType w:val="singleLevel"/>
    <w:tmpl w:val="0000000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0000011"/>
    <w:multiLevelType w:val="singleLevel"/>
    <w:tmpl w:val="00000011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0000017"/>
    <w:multiLevelType w:val="singleLevel"/>
    <w:tmpl w:val="00000017"/>
    <w:lvl w:ilvl="0" w:tentative="0">
      <w:start w:val="1"/>
      <w:numFmt w:val="decimal"/>
      <w:suff w:val="space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IxZjRjNmJlZjNhMmIwYTNkNTBjZWU4Njk4YTBkYWIifQ=="/>
    <w:docVar w:name="KY_MEDREF_DOCUID" w:val="{FED7E8F7-40C8-40FA-8522-CC067995480C}"/>
    <w:docVar w:name="KY_MEDREF_VERSION" w:val="3"/>
  </w:docVars>
  <w:rsids>
    <w:rsidRoot w:val="78887C68"/>
    <w:rsid w:val="0000776E"/>
    <w:rsid w:val="00035AD2"/>
    <w:rsid w:val="0013356D"/>
    <w:rsid w:val="002017B9"/>
    <w:rsid w:val="002B2501"/>
    <w:rsid w:val="0044101F"/>
    <w:rsid w:val="004979CC"/>
    <w:rsid w:val="004F6136"/>
    <w:rsid w:val="006A38A8"/>
    <w:rsid w:val="006E341E"/>
    <w:rsid w:val="006E4643"/>
    <w:rsid w:val="00745162"/>
    <w:rsid w:val="007D285F"/>
    <w:rsid w:val="009946E2"/>
    <w:rsid w:val="00B728FC"/>
    <w:rsid w:val="00C80B6C"/>
    <w:rsid w:val="00FF06BB"/>
    <w:rsid w:val="5ACB48A0"/>
    <w:rsid w:val="720D4FA5"/>
    <w:rsid w:val="78887C68"/>
    <w:rsid w:val="7CB2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iPriority w:val="99"/>
    <w:pPr>
      <w:spacing w:line="380" w:lineRule="exact"/>
    </w:pPr>
    <w:rPr>
      <w:kern w:val="0"/>
      <w:sz w:val="24"/>
      <w:szCs w:val="24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semiHidden/>
    <w:locked/>
    <w:uiPriority w:val="99"/>
    <w:rPr>
      <w:rFonts w:ascii="Times New Roman" w:hAnsi="Times New Roman" w:cs="Times New Roman"/>
      <w:sz w:val="15"/>
      <w:szCs w:val="15"/>
    </w:rPr>
  </w:style>
  <w:style w:type="character" w:customStyle="1" w:styleId="8">
    <w:name w:val="页眉 Char"/>
    <w:basedOn w:val="6"/>
    <w:link w:val="4"/>
    <w:semiHidden/>
    <w:uiPriority w:val="99"/>
    <w:rPr>
      <w:rFonts w:ascii="Times New Roman" w:hAnsi="Times New Roman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blyy</Company>
  <Pages>3</Pages>
  <Words>1216</Words>
  <Characters>1455</Characters>
  <Lines>12</Lines>
  <Paragraphs>3</Paragraphs>
  <TotalTime>21</TotalTime>
  <ScaleCrop>false</ScaleCrop>
  <LinksUpToDate>false</LinksUpToDate>
  <CharactersWithSpaces>1592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2024-10-13T09:19:30Z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6668BED0071C438BBCE920AEC2911E36</vt:lpwstr>
  </property>
</Properties>
</file>