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eastAsia="宋体" w:cs="Arial Unicode MS"/>
          <w:b w:val="0"/>
          <w:bCs w:val="0"/>
          <w:i w:val="0"/>
          <w:iCs w:val="0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eastAsia="宋体" w:cs="Arial Unicode MS"/>
          <w:b w:val="0"/>
          <w:bCs w:val="0"/>
          <w:i w:val="0"/>
          <w:iCs w:val="0"/>
          <w:sz w:val="28"/>
          <w:szCs w:val="28"/>
          <w:lang w:val="en-US" w:eastAsia="zh-CN"/>
        </w:rPr>
        <w:t>X射线计算机体层摄影设备</w:t>
      </w:r>
    </w:p>
    <w:bookmarkEnd w:id="0"/>
    <w:p>
      <w:pPr>
        <w:jc w:val="center"/>
        <w:rPr>
          <w:rFonts w:hint="eastAsia" w:ascii="宋体" w:eastAsia="宋体" w:cs="Arial Unicode MS"/>
          <w:b w:val="0"/>
          <w:bCs w:val="0"/>
          <w:i w:val="0"/>
          <w:iCs w:val="0"/>
          <w:sz w:val="28"/>
          <w:szCs w:val="28"/>
          <w:lang w:val="zh-TW" w:eastAsia="zh-TW"/>
        </w:rPr>
      </w:pPr>
      <w:r>
        <w:rPr>
          <w:rFonts w:hint="eastAsia" w:ascii="宋体" w:eastAsia="宋体" w:cs="Arial Unicode MS"/>
          <w:b w:val="0"/>
          <w:bCs w:val="0"/>
          <w:i w:val="0"/>
          <w:iCs w:val="0"/>
          <w:sz w:val="28"/>
          <w:szCs w:val="28"/>
          <w:lang w:val="zh-TW" w:eastAsia="zh-TW"/>
        </w:rPr>
        <w:t>技术参数</w:t>
      </w:r>
    </w:p>
    <w:tbl>
      <w:tblPr>
        <w:tblStyle w:val="2"/>
        <w:tblW w:w="8645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7"/>
        <w:gridCol w:w="368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一、总体要求</w:t>
            </w:r>
          </w:p>
        </w:tc>
      </w:tr>
      <w:tr>
        <w:tblPrEx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 xml:space="preserve">1.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设备来源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</w:rPr>
              <w:t>国产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 xml:space="preserve">2.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设备用途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可移动至患者床旁，为急诊室、手术室、重症病房等患者进行快速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CT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扫描成像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二、主要技术规格与参数要求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b/>
                <w:bCs/>
                <w:shd w:val="clear" w:color="auto" w:fill="auto"/>
                <w:lang w:val="en-US"/>
              </w:rPr>
              <w:t>1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、扫描架系统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1.1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、扫描架孔径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≥3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5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 xml:space="preserve"> cm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1.2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、滑环类型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低压滑环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1.3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、冷却方式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风冷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1.4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、探测器类型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lang w:val="zh-CN" w:eastAsia="zh-CN"/>
              </w:rPr>
              <w:t>GOS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lang w:val="zh-CN" w:eastAsia="zh-CN"/>
              </w:rPr>
              <w:t>材料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固体探测器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1.5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、探测器排数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≥</w:t>
            </w:r>
            <w:r>
              <w:rPr>
                <w:rFonts w:hint="eastAsia" w:ascii="宋体" w:eastAsia="宋体"/>
                <w:shd w:val="clear" w:color="auto" w:fill="auto"/>
                <w:lang w:val="en-US" w:eastAsia="zh-CN"/>
              </w:rPr>
              <w:t>16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 xml:space="preserve">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排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1.6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、工作电源电压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220V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1.7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、内置蓄电池扫描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CN" w:eastAsia="zh-CN"/>
              </w:rPr>
              <w:t>病人数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≥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10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CN" w:eastAsia="zh-CN"/>
              </w:rPr>
              <w:t>人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1.8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、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扫描时病人和检查床保持不动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lang w:val="en-US"/>
              </w:rPr>
              <w:t>1.</w:t>
            </w:r>
            <w:r>
              <w:rPr>
                <w:rFonts w:hint="eastAsia" w:ascii="宋体" w:eastAsia="宋体" w:cs="Segoe UI Symbol"/>
                <w:lang w:val="zh-CN" w:eastAsia="zh-CN"/>
              </w:rPr>
              <w:t>9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lang w:val="zh-CN" w:eastAsia="zh-CN"/>
              </w:rPr>
              <w:t>、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扫描时不需要将病人搬离其所躺的病床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1.1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0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CN" w:eastAsia="zh-CN"/>
              </w:rPr>
              <w:t>精确机台丝杆移动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1.1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1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、触摸屏密码锁功能以防止非授权使用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1.1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2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WIFI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无线图像传输系统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1.1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3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、延迟曝光功能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1.1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4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、扫描孔处前设有铅挂帘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1.15</w:t>
            </w:r>
            <w:r>
              <w:rPr>
                <w:rFonts w:hint="eastAsia" w:ascii="宋体" w:eastAsia="宋体" w:cs="Segoe UI Symbo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  <w:lang w:val="zh-TW" w:eastAsia="zh-TW"/>
              </w:rPr>
              <w:t>、</w:t>
            </w:r>
            <w:r>
              <w:rPr>
                <w:rFonts w:hint="eastAsia" w:ascii="宋体" w:eastAsia="宋体" w:cs="Segoe UI Symbo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  <w:lang w:val="zh-CN" w:eastAsia="zh-CN"/>
              </w:rPr>
              <w:t>扫描孔径后屏蔽铅玻璃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1.16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、扫描架激光定位精度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≤1mm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1.17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、扫描架水平移动精度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≤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0.5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mm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1.18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、设备运行噪声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≤60dB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1.19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、自动曝光控制（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AEC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1.20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lang w:val="zh-CN" w:eastAsia="zh-CN"/>
              </w:rPr>
              <w:t>内置驱动移动到任何地方检查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1.21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lang w:val="zh-CN" w:eastAsia="zh-CN"/>
              </w:rPr>
              <w:t>前置摄像头观察路况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1.22、电源功率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≤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 xml:space="preserve">1 kW, 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CN" w:eastAsia="zh-CN"/>
              </w:rPr>
              <w:t>标准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10A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CN" w:eastAsia="zh-CN"/>
              </w:rPr>
              <w:t>插座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1.23、设备长度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≤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160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CN" w:eastAsia="zh-CN"/>
              </w:rPr>
              <w:t>厘米，适合所有电梯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1.24、设备宽度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lang w:val="en-US"/>
              </w:rPr>
              <w:t>≤</w:t>
            </w:r>
            <w:r>
              <w:rPr>
                <w:rFonts w:hint="eastAsia" w:ascii="宋体" w:eastAsia="宋体"/>
                <w:lang w:val="zh-CN" w:eastAsia="zh-CN"/>
              </w:rPr>
              <w:t>90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lang w:val="zh-CN" w:eastAsia="zh-CN"/>
              </w:rPr>
              <w:t>厘米，适合所有电梯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1.25、设备重量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lang w:val="en-US"/>
              </w:rPr>
              <w:t>≤</w:t>
            </w:r>
            <w:r>
              <w:rPr>
                <w:rFonts w:hint="eastAsia" w:ascii="宋体" w:eastAsia="宋体"/>
                <w:lang w:val="zh-CN" w:eastAsia="zh-CN"/>
              </w:rPr>
              <w:t>500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lang w:val="zh-CN" w:eastAsia="zh-CN"/>
              </w:rPr>
              <w:t>公斤，适合所有电梯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/>
                <w:bCs/>
                <w:shd w:val="clear" w:color="auto" w:fill="auto"/>
                <w:lang w:val="en-US"/>
              </w:rPr>
              <w:t>2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 w:cs="Segoe UI Symbol"/>
                <w:b/>
                <w:bCs/>
                <w:shd w:val="clear" w:color="auto" w:fill="auto"/>
                <w:lang w:val="en-US"/>
              </w:rPr>
              <w:t xml:space="preserve">X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线球管及高压发生器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2.1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、球管电流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1-7 mA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CN" w:eastAsia="zh-CN"/>
              </w:rPr>
              <w:t>可选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2.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2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、球管电压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 xml:space="preserve">100, 120, 140 KV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可选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2.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3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、球管热容量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≥0.45MHU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2.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4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、发生器额定功率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≥0.98KW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2.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5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 xml:space="preserve">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阳极焦点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≤1.0X0.8mm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 xml:space="preserve">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CN" w:eastAsia="zh-CN"/>
              </w:rPr>
              <w:t>固定阳极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b/>
                <w:bCs/>
                <w:shd w:val="clear" w:color="auto" w:fill="auto"/>
                <w:lang w:val="en-US"/>
              </w:rPr>
              <w:t>3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、扫描参数与图像质量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3.1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、最大成像范围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≥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26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0mm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3.2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、最高空间分辨率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≥1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1.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 xml:space="preserve">5 lp/cm @ 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1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0%MTF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3.3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、低对比度分辨率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≤3 mm @ 0.3%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3.4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、图像噪声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≤0.3%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3.5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、最大扫描视野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≥2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5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cm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3.6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、最小扫描层厚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≤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0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.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6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25mm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/>
                <w:bCs/>
                <w:shd w:val="clear" w:color="auto" w:fill="auto"/>
                <w:lang w:val="en-US"/>
              </w:rPr>
              <w:t>4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 w:cs="Segoe UI Symbol"/>
                <w:b/>
                <w:bCs/>
                <w:shd w:val="clear" w:color="auto" w:fill="auto"/>
                <w:lang w:val="en-US"/>
              </w:rPr>
              <w:t xml:space="preserve">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图像工作站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lang w:val="zh-CN" w:eastAsia="zh-CN"/>
              </w:rPr>
              <w:t>4.1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lang w:val="zh-CN" w:eastAsia="zh-CN"/>
              </w:rPr>
              <w:t>、中文操作界面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4</w:t>
            </w:r>
            <w:r>
              <w:rPr>
                <w:rFonts w:hint="eastAsia" w:ascii="宋体" w:eastAsia="宋体" w:cs="Segoe UI Symbo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  <w:lang w:val="zh-TW" w:eastAsia="zh-TW"/>
              </w:rPr>
              <w:t>.2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  <w:lang w:val="zh-CN" w:eastAsia="zh-CN"/>
              </w:rPr>
              <w:t>、显示器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≥1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5.6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 xml:space="preserve">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英寸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 xml:space="preserve"> LCD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4.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3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、图像分辨率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≥1920 x 10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80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4.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4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、存储系统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</w:rPr>
              <w:t>PACS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4.5、Worklist 工作单管理，RIS登记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trike w:val="0"/>
                <w:dstrike w:val="0"/>
                <w:shd w:val="clear" w:color="auto" w:fill="auto"/>
                <w:lang w:val="en-US"/>
              </w:rPr>
              <w:t>4.</w:t>
            </w:r>
            <w:r>
              <w:rPr>
                <w:rFonts w:hint="eastAsia" w:ascii="宋体" w:eastAsia="宋体"/>
                <w:strike w:val="0"/>
                <w:dstrike w:val="0"/>
                <w:shd w:val="clear" w:color="auto" w:fill="auto"/>
                <w:lang w:val="zh-CN" w:eastAsia="zh-CN"/>
              </w:rPr>
              <w:t>6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trike w:val="0"/>
                <w:dstrike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/>
                <w:strike w:val="0"/>
                <w:dstrike w:val="0"/>
                <w:shd w:val="clear" w:color="auto" w:fill="auto"/>
                <w:lang w:val="en-US"/>
              </w:rPr>
              <w:t xml:space="preserve">DICOM 3.1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trike w:val="0"/>
                <w:dstrike w:val="0"/>
                <w:shd w:val="clear" w:color="auto" w:fill="auto"/>
                <w:lang w:val="zh-TW" w:eastAsia="zh-TW"/>
              </w:rPr>
              <w:t>图像传输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4.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7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 xml:space="preserve">WIFI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无线图像传输系统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4.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8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 xml:space="preserve">USB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图像输出接口及闪存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/>
                <w:bCs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5、无线IPAD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5.1、无线IPAD遥控扫描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5.2 、IPAD图像浏览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5.3 、IPAD患者实时动态监控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/>
                <w:bCs/>
                <w:lang w:val="zh-CN" w:eastAsia="zh-CN"/>
              </w:rPr>
              <w:t>6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、临床应用软件</w:t>
            </w:r>
            <w:r>
              <w:rPr>
                <w:rFonts w:hint="eastAsia" w:ascii="宋体" w:eastAsia="宋体" w:cs="Segoe UI Symbol"/>
                <w:b/>
                <w:bCs/>
                <w:shd w:val="clear" w:color="auto" w:fill="auto"/>
                <w:lang w:val="en-US"/>
              </w:rPr>
              <w:t xml:space="preserve">  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6.1、2D图像浏览，测量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lang w:val="zh-CN" w:eastAsia="zh-CN"/>
              </w:rPr>
              <w:t>6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.</w:t>
            </w:r>
            <w:r>
              <w:rPr>
                <w:rFonts w:hint="eastAsia" w:ascii="宋体" w:eastAsia="宋体" w:cs="Segoe UI Symbol"/>
                <w:shd w:val="clear" w:color="auto" w:fill="auto"/>
                <w:lang w:val="zh-CN" w:eastAsia="zh-CN"/>
              </w:rPr>
              <w:t>2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、多平面重建（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MPR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lang w:val="zh-CN" w:eastAsia="zh-CN"/>
              </w:rPr>
              <w:t>6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.3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、三维容积重建显示（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3D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lang w:val="zh-CN" w:eastAsia="zh-CN"/>
              </w:rPr>
              <w:t>6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.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4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CT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血管成像（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CTA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lang w:val="zh-CN" w:eastAsia="zh-CN"/>
              </w:rPr>
              <w:t>6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.</w:t>
            </w: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5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>CT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灌注成像</w:t>
            </w:r>
            <w:r>
              <w:rPr>
                <w:rFonts w:hint="eastAsia" w:ascii="宋体" w:eastAsia="宋体"/>
                <w:shd w:val="clear" w:color="auto" w:fill="auto"/>
                <w:lang w:val="en-US"/>
              </w:rPr>
              <w:t xml:space="preserve">(CTP) 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b/>
                <w:bCs/>
                <w:lang w:val="zh-CN" w:eastAsia="zh-CN"/>
              </w:rPr>
              <w:t>7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、其他要求</w:t>
            </w:r>
            <w:r>
              <w:rPr>
                <w:rFonts w:hint="eastAsia" w:ascii="宋体" w:eastAsia="宋体" w:cs="Segoe UI Symbol"/>
                <w:b/>
                <w:bCs/>
                <w:shd w:val="clear" w:color="auto" w:fill="auto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lang w:val="zh-CN" w:eastAsia="zh-CN"/>
              </w:rPr>
              <w:t>7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.1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、配置标准质控水模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Segoe UI Symbol"/>
                <w:lang w:val="zh-CN" w:eastAsia="zh-CN"/>
              </w:rPr>
              <w:t>7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>.2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、系统所有权限（包含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 xml:space="preserve"> DICOM3.1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、</w:t>
            </w:r>
            <w:r>
              <w:rPr>
                <w:rFonts w:hint="eastAsia" w:ascii="宋体" w:eastAsia="宋体" w:cs="Segoe UI Symbol"/>
                <w:shd w:val="clear" w:color="auto" w:fill="auto"/>
                <w:lang w:val="en-US"/>
              </w:rPr>
              <w:t xml:space="preserve">worklist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等）终身免费开放。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b/>
                <w:bCs/>
                <w:lang w:val="zh-CN" w:eastAsia="zh-CN"/>
              </w:rPr>
              <w:t>8</w:t>
            </w:r>
            <w:r>
              <w:rPr>
                <w:rFonts w:hint="eastAsia" w:ascii="宋体" w:eastAsia="宋体"/>
                <w:b/>
                <w:bCs/>
                <w:shd w:val="clear" w:color="auto" w:fill="auto"/>
                <w:lang w:val="en-US"/>
              </w:rPr>
              <w:t xml:space="preserve">. 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保修和培训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　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lang w:val="zh-CN" w:eastAsia="zh-CN"/>
              </w:rPr>
              <w:t>8.1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lang w:val="zh-CN" w:eastAsia="zh-CN"/>
              </w:rPr>
              <w:t>、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设备全保年限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en-US"/>
              </w:rPr>
              <w:t>≥</w:t>
            </w:r>
            <w:r>
              <w:rPr>
                <w:rFonts w:hint="eastAsia" w:ascii="宋体" w:eastAsia="宋体"/>
                <w:shd w:val="clear" w:color="auto" w:fill="auto"/>
                <w:lang w:val="en-US" w:eastAsia="zh-CN"/>
              </w:rPr>
              <w:t>3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年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  <w:shd w:val="clear" w:color="auto" w:fill="auto"/>
                <w:lang w:val="zh-CN" w:eastAsia="zh-CN"/>
              </w:rPr>
              <w:t>8.2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CN" w:eastAsia="zh-CN"/>
              </w:rPr>
              <w:t>、标准临床培训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shd w:val="clear" w:color="auto" w:fill="auto"/>
                <w:lang w:val="zh-TW" w:eastAsia="zh-TW"/>
              </w:rPr>
              <w:t>具备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8.3、</w:t>
            </w:r>
            <w:r>
              <w:rPr>
                <w:rFonts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球管</w:t>
            </w: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单独报价（人民币）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  <w:t>报价，包括安装调试，保用1年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default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  <w:lang w:val="en-US" w:eastAsia="zh-CN"/>
              </w:rPr>
              <w:t>9.其他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4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  <w:lang w:val="en-US" w:eastAsia="zh-CN"/>
              </w:rPr>
              <w:t>9.1 设备周边2米以外的辐射剂量达到国家规定的环境辐射标准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default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  <w:lang w:val="en-US" w:eastAsia="zh-CN"/>
              </w:rPr>
              <w:t>9.2 抗震性好，泊油路面和较颠簸路面行驶2000次发生故障率低于10次。</w:t>
            </w:r>
          </w:p>
        </w:tc>
        <w:tc>
          <w:tcPr>
            <w:tcW w:w="3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both"/>
              <w:outlineLvl w:val="9"/>
              <w:rPr>
                <w:rFonts w:hint="eastAsia" w:ascii="宋体" w:eastAsia="宋体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2"/>
                <w:position w:val="0"/>
                <w:u w:val="none" w:color="000000"/>
                <w:shd w:val="clear" w:color="auto" w:fill="auto"/>
                <w:vertAlign w:val="baseline"/>
              </w:rPr>
            </w:pPr>
          </w:p>
        </w:tc>
      </w:tr>
    </w:tbl>
    <w:p>
      <w:pPr>
        <w:rPr>
          <w:rFonts w:hint="eastAsia" w:ascii="宋体" w:eastAsia="宋体" w:cs="Arial Unicode MS"/>
          <w:b w:val="0"/>
          <w:bCs w:val="0"/>
          <w:i w:val="0"/>
          <w:iCs w:val="0"/>
          <w:sz w:val="28"/>
          <w:szCs w:val="28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roman"/>
    <w:pitch w:val="default"/>
    <w:sig w:usb0="800001E3" w:usb1="1200FFEF" w:usb2="00040000" w:usb3="04000000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74FD9"/>
    <w:rsid w:val="2BF563E0"/>
    <w:rsid w:val="341867FD"/>
    <w:rsid w:val="4A074FD9"/>
    <w:rsid w:val="6130689A"/>
    <w:rsid w:val="6CB4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中铁11局</Company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2024-08-15T07:28:00Z</dcterms:created>
  <dc:creator>Administrator</dc:creator>
  <cp:lastModifiedBy>张军</cp:lastModifiedBy>
  <cp:lastPrinted>2024-08-22T07:46:07Z</cp:lastPrinted>
  <dcterms:modified xsi:type="dcterms:W3CDTF">2024-08-22T07:46:25Z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