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上下肢主被动康复训练仪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8A3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适</w:t>
            </w:r>
            <w:r>
              <w:rPr>
                <w:rFonts w:hint="eastAsia" w:ascii="宋体" w:hAnsi="宋体"/>
                <w:sz w:val="24"/>
                <w:szCs w:val="24"/>
              </w:rPr>
              <w:t>用于脑卒中、脑外伤、脑瘫、脊髓损伤、周围神经损伤、帕金森、多发性硬化、神经紊乱等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肢体功能性障碍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/>
                <w:sz w:val="24"/>
                <w:szCs w:val="24"/>
              </w:rPr>
              <w:t>患者进行康复训练。</w:t>
            </w: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9733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20207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F4E9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被动训练(0级肌力)维持关节活动度，消除肌肉紧张感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助力训练(1-2级肌力)调动残存肌力，保持肌肉灵活性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主动训练(3-5级肌力)增强肌力与耐力，提高运动协调性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维持关节活动度，增强肌力与耐力，预防骨质疏松等并发症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降低肌张力，减轻肌肉痉挛，缓解疼痛症状;促进血液循环，预防静脉血栓形成;改善消化功能，促进排尿，减少浮肿;改善异常运动模式，提高身体移动及行走能力。</w:t>
            </w: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9A1D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37550C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6D3A47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631EE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BB3B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315DA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0F8AB6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1C22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D83B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13C01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FDD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1、训练模式：设备有主动模式、被动模式、助力模式。</w:t>
            </w:r>
          </w:p>
          <w:p w14:paraId="7BA87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2、转速，转速设定范围：0～60 转/分。可在训练启动前设定或在训练过程中调节转速。转速调节步距：1转/分。</w:t>
            </w:r>
          </w:p>
          <w:p w14:paraId="247C35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3、阻力，阻力的等级调节范围为0～20级，对应扭矩0～20Nm。可在训练启动前设定或在训练过程中调节阻力。</w:t>
            </w:r>
          </w:p>
          <w:p w14:paraId="70DE0C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4、最大转速限制：最大转速限制值的设定范围为61 转/分～90 转/分。当监测转速超过最大转速限制值时，设备输出反向扭矩。</w:t>
            </w:r>
          </w:p>
          <w:p w14:paraId="53BA7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5、方向切换：在被动模式下，可在训练开始之前手动切换设备转动方向。</w:t>
            </w:r>
          </w:p>
          <w:p w14:paraId="0AD024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6、参与度评估：可显示患者主动训练占整个训练过程的比例。</w:t>
            </w:r>
          </w:p>
          <w:p w14:paraId="741D88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7、对称性监测：设备可提供肌力对称性信息。对称性信息以图示的方式显示，并含有相对比例数据。</w:t>
            </w:r>
          </w:p>
          <w:p w14:paraId="2135B0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8、智能痉挛监测：痉挛发生时提供痉挛保护功能。监测到痉挛发生时，设备缓慢反转运动，减速停止后，缓慢恢复到原来的训练方向和速度。</w:t>
            </w:r>
          </w:p>
          <w:p w14:paraId="6EA43E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9、高度调节：上肢高度调节：0~140mm。 </w:t>
            </w:r>
          </w:p>
          <w:p w14:paraId="777A35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10、上肢旋转半径2档可调70mm/100mm。</w:t>
            </w:r>
          </w:p>
          <w:p w14:paraId="46D6B0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11、下肢旋转半径3档可调40mm/70mm/100mm。</w:t>
            </w:r>
          </w:p>
          <w:p w14:paraId="30AC26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12、彩色液晶屏显示，触摸屏和轻触键操作,具有全中文操作训练功能。</w:t>
            </w:r>
          </w:p>
          <w:p w14:paraId="48B1DA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13、具有在主动模式训练期间显示训练模式、阻力等级、实时速度、实时里程、训练时长、旋转方向。</w:t>
            </w:r>
          </w:p>
          <w:p w14:paraId="769AF0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14、具有在被动模式训练期间显示训练模式、实时速度、实时里程、训练时长、系统状态、痉挛次数、旋转方向等。</w:t>
            </w:r>
          </w:p>
          <w:p w14:paraId="42C67A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15、具有在助力模式训练期间显示训练模式、实时速度、实时里程、训练时长、旋转方向、系统状态、痉挛次数。</w:t>
            </w:r>
          </w:p>
          <w:p w14:paraId="4505CB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16、具有按键控制急停功能。</w:t>
            </w: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2F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D06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主机1台</w:t>
            </w:r>
          </w:p>
          <w:p w14:paraId="1B6DE7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五米电源线1根</w:t>
            </w:r>
          </w:p>
          <w:p w14:paraId="62A11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操作手册一本</w:t>
            </w:r>
          </w:p>
          <w:p w14:paraId="32E000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合格证1本</w:t>
            </w:r>
          </w:p>
          <w:p w14:paraId="34513C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保修卡1本</w:t>
            </w: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F07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bookmarkStart w:id="6" w:name="_GoBack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5"/>
            <w:bookmarkStart w:id="1" w:name="OLE_LINK4"/>
            <w:bookmarkStart w:id="2" w:name="OLE_LINK2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  <w:bookmarkEnd w:id="6"/>
          </w:p>
        </w:tc>
      </w:tr>
    </w:tbl>
    <w:p w14:paraId="436DCAD9">
      <w:pPr>
        <w:rPr>
          <w:rFonts w:hint="eastAsia"/>
          <w:b/>
          <w:bCs/>
          <w:sz w:val="32"/>
          <w:szCs w:val="32"/>
          <w:lang w:val="en-US" w:eastAsia="zh-CN"/>
        </w:rPr>
      </w:pPr>
    </w:p>
    <w:p w14:paraId="5F12F237">
      <w:pPr>
        <w:rPr>
          <w:rFonts w:hint="eastAsia"/>
          <w:b/>
          <w:bCs/>
          <w:sz w:val="32"/>
          <w:szCs w:val="32"/>
          <w:lang w:val="en-US" w:eastAsia="zh-CN"/>
        </w:rPr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202D62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26B93001"/>
    <w:rsid w:val="28227B90"/>
    <w:rsid w:val="286E0C3F"/>
    <w:rsid w:val="31F900BC"/>
    <w:rsid w:val="340824FC"/>
    <w:rsid w:val="371C4E1C"/>
    <w:rsid w:val="38BA0319"/>
    <w:rsid w:val="39DC29F6"/>
    <w:rsid w:val="3B315473"/>
    <w:rsid w:val="3CB52548"/>
    <w:rsid w:val="3F9F0CB4"/>
    <w:rsid w:val="421F4207"/>
    <w:rsid w:val="51031A4C"/>
    <w:rsid w:val="56D402F0"/>
    <w:rsid w:val="58177CF6"/>
    <w:rsid w:val="5FD16B14"/>
    <w:rsid w:val="665452CB"/>
    <w:rsid w:val="69F0140A"/>
    <w:rsid w:val="6D1412C9"/>
    <w:rsid w:val="6E680C08"/>
    <w:rsid w:val="70096D83"/>
    <w:rsid w:val="75A157E9"/>
    <w:rsid w:val="78887C68"/>
    <w:rsid w:val="7B8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1197</Words>
  <Characters>1256</Characters>
  <Lines>0</Lines>
  <Paragraphs>0</Paragraphs>
  <TotalTime>0</TotalTime>
  <ScaleCrop>false</ScaleCrop>
  <LinksUpToDate>false</LinksUpToDate>
  <CharactersWithSpaces>1272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33B044B7F8084C0198FE4A7A1C7BAEB3_13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