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8BFE8">
      <w:pPr>
        <w:jc w:val="left"/>
        <w:rPr>
          <w:rFonts w:hint="eastAsia" w:ascii="宋体" w:hAnsi="宋体"/>
          <w:b/>
          <w:sz w:val="28"/>
          <w:szCs w:val="28"/>
        </w:rPr>
      </w:pPr>
    </w:p>
    <w:p w14:paraId="720B3A4C">
      <w:pPr>
        <w:jc w:val="center"/>
        <w:rPr>
          <w:rFonts w:hint="eastAsia" w:ascii="宋体" w:hAnsi="宋体"/>
          <w:bCs/>
          <w:sz w:val="28"/>
          <w:szCs w:val="28"/>
        </w:rPr>
      </w:pPr>
      <w:r>
        <w:rPr>
          <w:rFonts w:hint="eastAsia" w:ascii="宋体" w:hAnsi="宋体"/>
          <w:b/>
          <w:sz w:val="28"/>
          <w:szCs w:val="28"/>
        </w:rPr>
        <w:t>申购仪器设备的技术参数及配置要求</w:t>
      </w:r>
    </w:p>
    <w:tbl>
      <w:tblPr>
        <w:tblStyle w:val="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14:paraId="2CEB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tcPr>
          <w:p w14:paraId="47138DF5">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tcPr>
          <w:p w14:paraId="58661D62">
            <w:pPr>
              <w:jc w:val="center"/>
              <w:rPr>
                <w:sz w:val="28"/>
                <w:szCs w:val="28"/>
              </w:rPr>
            </w:pPr>
            <w:r>
              <w:rPr>
                <w:rFonts w:hint="eastAsia"/>
                <w:sz w:val="28"/>
                <w:szCs w:val="28"/>
              </w:rPr>
              <w:t>项参数说明</w:t>
            </w:r>
          </w:p>
        </w:tc>
      </w:tr>
      <w:tr w14:paraId="7F273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tcPr>
          <w:p w14:paraId="1E674CE0">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tcPr>
          <w:p w14:paraId="54F58B7E">
            <w:pPr>
              <w:jc w:val="center"/>
              <w:rPr>
                <w:sz w:val="24"/>
              </w:rPr>
            </w:pPr>
            <w:r>
              <w:rPr>
                <w:rFonts w:hint="eastAsia"/>
                <w:sz w:val="24"/>
              </w:rPr>
              <w:t>切片机</w:t>
            </w:r>
          </w:p>
        </w:tc>
      </w:tr>
      <w:tr w14:paraId="278AC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tcPr>
          <w:p w14:paraId="2F64A024">
            <w:pP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tcPr>
          <w:p w14:paraId="7357B174">
            <w:pPr>
              <w:rPr>
                <w:sz w:val="24"/>
                <w:szCs w:val="24"/>
              </w:rPr>
            </w:pPr>
            <w:r>
              <w:rPr>
                <w:rFonts w:hint="eastAsia"/>
                <w:sz w:val="24"/>
              </w:rPr>
              <w:t>切片机是</w:t>
            </w:r>
            <w:r>
              <w:rPr>
                <w:rFonts w:hint="eastAsia"/>
                <w:sz w:val="24"/>
                <w:szCs w:val="24"/>
              </w:rPr>
              <w:t>主要将组织用蜡包埋后进行切片处理的辅助机器。用</w:t>
            </w:r>
            <w:r>
              <w:rPr>
                <w:rFonts w:hint="eastAsia"/>
                <w:sz w:val="24"/>
              </w:rPr>
              <w:t>切片机</w:t>
            </w:r>
            <w:r>
              <w:rPr>
                <w:rFonts w:hint="eastAsia"/>
                <w:sz w:val="24"/>
                <w:szCs w:val="24"/>
              </w:rPr>
              <w:t>制作的切片可用来检测各种临床病灶从而保证医生能做出更加精准的判断，或帮助科研人员进行组织与细胞层面的探索。</w:t>
            </w:r>
          </w:p>
        </w:tc>
      </w:tr>
      <w:tr w14:paraId="6322B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vAlign w:val="center"/>
          </w:tcPr>
          <w:p w14:paraId="295424AF">
            <w:pPr>
              <w:jc w:val="center"/>
              <w:rPr>
                <w:sz w:val="24"/>
              </w:rPr>
            </w:pPr>
          </w:p>
          <w:p w14:paraId="1FAE1F0A">
            <w:pPr>
              <w:jc w:val="center"/>
              <w:rPr>
                <w:sz w:val="24"/>
              </w:rPr>
            </w:pPr>
          </w:p>
          <w:p w14:paraId="75B32C6D">
            <w:pPr>
              <w:jc w:val="cente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tcPr>
          <w:p w14:paraId="0FE2EDBC">
            <w:pPr>
              <w:pStyle w:val="4"/>
              <w:widowControl/>
              <w:numPr>
                <w:ilvl w:val="0"/>
                <w:numId w:val="1"/>
              </w:numPr>
              <w:spacing w:beforeAutospacing="1" w:afterAutospacing="1" w:line="390" w:lineRule="atLeast"/>
              <w:rPr>
                <w:rFonts w:hint="eastAsia" w:ascii="宋体" w:hAnsi="宋体"/>
                <w:szCs w:val="24"/>
              </w:rPr>
            </w:pPr>
            <w:r>
              <w:rPr>
                <w:rFonts w:hint="eastAsia" w:ascii="宋体" w:hAnsi="宋体"/>
                <w:szCs w:val="24"/>
              </w:rPr>
              <w:t>人性化的操控系统、运转轻盈、切片流畅、精度高、质量可靠、免维护等优点。</w:t>
            </w:r>
          </w:p>
          <w:p w14:paraId="56679829">
            <w:pPr>
              <w:pStyle w:val="4"/>
              <w:widowControl/>
              <w:numPr>
                <w:ilvl w:val="0"/>
                <w:numId w:val="1"/>
              </w:numPr>
              <w:spacing w:beforeAutospacing="1" w:afterAutospacing="1" w:line="390" w:lineRule="atLeast"/>
              <w:rPr>
                <w:rFonts w:hint="eastAsia" w:ascii="宋体" w:hAnsi="宋体"/>
                <w:szCs w:val="24"/>
              </w:rPr>
            </w:pPr>
            <w:r>
              <w:rPr>
                <w:rFonts w:hint="eastAsia" w:ascii="宋体" w:hAnsi="宋体"/>
                <w:szCs w:val="24"/>
              </w:rPr>
              <w:t>专门针对硬组织、大组织以及难切复杂组织，出片顺滑平整、稳定性高，特别是可装载超大包埋盒，超大标本的切片依然表现优异。</w:t>
            </w:r>
          </w:p>
          <w:p w14:paraId="322E26D0">
            <w:pPr>
              <w:pStyle w:val="4"/>
              <w:widowControl/>
              <w:numPr>
                <w:ilvl w:val="0"/>
                <w:numId w:val="1"/>
              </w:numPr>
              <w:spacing w:beforeAutospacing="1" w:afterAutospacing="1" w:line="390" w:lineRule="atLeast"/>
              <w:rPr>
                <w:rFonts w:hint="eastAsia" w:ascii="宋体" w:hAnsi="宋体"/>
                <w:szCs w:val="24"/>
              </w:rPr>
            </w:pPr>
            <w:r>
              <w:rPr>
                <w:rFonts w:hint="eastAsia" w:ascii="宋体" w:hAnsi="宋体"/>
                <w:szCs w:val="24"/>
              </w:rPr>
              <w:t>采用控制面板按键半自动修片模式，也可以模仿传统机械切片机的手动修片模式。</w:t>
            </w:r>
          </w:p>
          <w:p w14:paraId="742E6C26">
            <w:pPr>
              <w:pStyle w:val="4"/>
              <w:widowControl/>
              <w:numPr>
                <w:ilvl w:val="0"/>
                <w:numId w:val="1"/>
              </w:numPr>
              <w:spacing w:beforeAutospacing="1" w:afterAutospacing="1" w:line="390" w:lineRule="atLeast"/>
              <w:rPr>
                <w:rFonts w:hint="eastAsia" w:ascii="宋体" w:hAnsi="宋体"/>
                <w:szCs w:val="24"/>
              </w:rPr>
            </w:pPr>
            <w:r>
              <w:rPr>
                <w:rFonts w:hint="eastAsia" w:ascii="宋体" w:hAnsi="宋体"/>
                <w:szCs w:val="24"/>
              </w:rPr>
              <w:t>摇动仪器左边的小手轮，可以即时快速进退标本钳，与控制面板上的按键功能互通兼容。</w:t>
            </w:r>
          </w:p>
          <w:p w14:paraId="56F45D72">
            <w:pPr>
              <w:pStyle w:val="4"/>
              <w:widowControl/>
              <w:numPr>
                <w:ilvl w:val="0"/>
                <w:numId w:val="1"/>
              </w:numPr>
              <w:spacing w:beforeAutospacing="1" w:afterAutospacing="1" w:line="390" w:lineRule="atLeast"/>
              <w:rPr>
                <w:rFonts w:hint="eastAsia" w:ascii="宋体" w:hAnsi="宋体"/>
                <w:szCs w:val="24"/>
              </w:rPr>
            </w:pPr>
            <w:r>
              <w:rPr>
                <w:rFonts w:hint="eastAsia" w:ascii="宋体" w:hAnsi="宋体"/>
                <w:szCs w:val="24"/>
              </w:rPr>
              <w:t>具备记忆位置功能，满足熟练技师对于快速高效切片的要求，可大幅提高工作效率。</w:t>
            </w:r>
          </w:p>
        </w:tc>
      </w:tr>
      <w:tr w14:paraId="15477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tcPr>
          <w:p w14:paraId="3D7520F5">
            <w:pPr>
              <w:rPr>
                <w:sz w:val="24"/>
              </w:rPr>
            </w:pPr>
          </w:p>
          <w:p w14:paraId="7EAEE385">
            <w:pPr>
              <w:rPr>
                <w:sz w:val="24"/>
              </w:rPr>
            </w:pPr>
          </w:p>
          <w:p w14:paraId="0341951A">
            <w:pPr>
              <w:rPr>
                <w:sz w:val="24"/>
              </w:rPr>
            </w:pPr>
          </w:p>
          <w:p w14:paraId="3E566DD3">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tcPr>
          <w:p w14:paraId="5B1C4246">
            <w:pPr>
              <w:rPr>
                <w:sz w:val="24"/>
                <w:szCs w:val="24"/>
              </w:rPr>
            </w:pPr>
            <w:r>
              <w:rPr>
                <w:rFonts w:hint="eastAsia"/>
                <w:sz w:val="24"/>
                <w:szCs w:val="24"/>
              </w:rPr>
              <w:t>1、切片厚度：0.5~100微米</w:t>
            </w:r>
          </w:p>
          <w:p w14:paraId="05A4F256">
            <w:pPr>
              <w:rPr>
                <w:sz w:val="24"/>
                <w:szCs w:val="24"/>
              </w:rPr>
            </w:pPr>
            <w:r>
              <w:rPr>
                <w:rFonts w:hint="eastAsia"/>
                <w:sz w:val="24"/>
                <w:szCs w:val="24"/>
              </w:rPr>
              <w:t>2、修片厚度：1~500微米</w:t>
            </w:r>
          </w:p>
          <w:p w14:paraId="03826A2A">
            <w:pPr>
              <w:rPr>
                <w:sz w:val="24"/>
                <w:szCs w:val="24"/>
              </w:rPr>
            </w:pPr>
            <w:r>
              <w:rPr>
                <w:rFonts w:hint="eastAsia"/>
                <w:sz w:val="24"/>
                <w:szCs w:val="24"/>
              </w:rPr>
              <w:t>3、样本夹头最大垂直行程：69毫米</w:t>
            </w:r>
          </w:p>
          <w:p w14:paraId="22CDDC35">
            <w:pPr>
              <w:rPr>
                <w:sz w:val="24"/>
                <w:szCs w:val="24"/>
              </w:rPr>
            </w:pPr>
            <w:r>
              <w:rPr>
                <w:rFonts w:hint="eastAsia"/>
                <w:sz w:val="24"/>
                <w:szCs w:val="24"/>
              </w:rPr>
              <w:t>4、样本夹头最大水平行程：29毫米</w:t>
            </w:r>
          </w:p>
          <w:p w14:paraId="3AE33968">
            <w:pPr>
              <w:rPr>
                <w:sz w:val="24"/>
                <w:szCs w:val="24"/>
              </w:rPr>
            </w:pPr>
            <w:r>
              <w:rPr>
                <w:rFonts w:hint="eastAsia"/>
                <w:sz w:val="24"/>
                <w:szCs w:val="24"/>
              </w:rPr>
              <w:t>5、夹头驱动方式：步进电机驱动</w:t>
            </w:r>
            <w:r>
              <w:rPr>
                <w:rFonts w:hint="eastAsia"/>
                <w:sz w:val="24"/>
                <w:szCs w:val="24"/>
              </w:rPr>
              <w:tab/>
            </w:r>
          </w:p>
          <w:p w14:paraId="34BF2888">
            <w:pPr>
              <w:rPr>
                <w:sz w:val="24"/>
                <w:szCs w:val="24"/>
              </w:rPr>
            </w:pPr>
            <w:r>
              <w:rPr>
                <w:rFonts w:hint="eastAsia"/>
                <w:sz w:val="24"/>
                <w:szCs w:val="24"/>
              </w:rPr>
              <w:t>6、样本夹头：配常规包埋框夹头，再增配一个77*60mm的大蜡块夹头做大切片</w:t>
            </w:r>
          </w:p>
          <w:p w14:paraId="6809649D">
            <w:pPr>
              <w:rPr>
                <w:sz w:val="24"/>
                <w:szCs w:val="24"/>
              </w:rPr>
            </w:pPr>
            <w:r>
              <w:rPr>
                <w:rFonts w:hint="eastAsia"/>
                <w:sz w:val="24"/>
                <w:szCs w:val="24"/>
              </w:rPr>
              <w:t>7、配重方式：铅块和弹簧双重配重</w:t>
            </w:r>
          </w:p>
          <w:p w14:paraId="354652F4">
            <w:pPr>
              <w:rPr>
                <w:sz w:val="24"/>
                <w:szCs w:val="24"/>
              </w:rPr>
            </w:pPr>
            <w:r>
              <w:rPr>
                <w:rFonts w:hint="eastAsia"/>
                <w:sz w:val="24"/>
                <w:szCs w:val="24"/>
              </w:rPr>
              <w:t>8、休眠功能：机器15分钟内未操作，自动进入休眠状态</w:t>
            </w:r>
          </w:p>
          <w:p w14:paraId="20A6972C">
            <w:pPr>
              <w:rPr>
                <w:sz w:val="24"/>
                <w:szCs w:val="24"/>
              </w:rPr>
            </w:pPr>
            <w:r>
              <w:rPr>
                <w:rFonts w:hint="eastAsia"/>
                <w:sz w:val="24"/>
                <w:szCs w:val="24"/>
              </w:rPr>
              <w:t>9、修块模式：3种，其中必须含小手轮(非旋钮)辅助修块模式</w:t>
            </w:r>
          </w:p>
          <w:p w14:paraId="09DC9FE5">
            <w:pPr>
              <w:rPr>
                <w:sz w:val="24"/>
                <w:szCs w:val="24"/>
              </w:rPr>
            </w:pPr>
            <w:r>
              <w:rPr>
                <w:rFonts w:hint="eastAsia"/>
                <w:sz w:val="24"/>
                <w:szCs w:val="24"/>
              </w:rPr>
              <w:t>10、机器左侧的小手轮可换向：小手轮顺时针转动夹头前进/逆时针夹头后退，或者顺时针后退/逆时针前进</w:t>
            </w:r>
          </w:p>
          <w:p w14:paraId="0017668D">
            <w:pPr>
              <w:rPr>
                <w:sz w:val="24"/>
                <w:szCs w:val="24"/>
              </w:rPr>
            </w:pPr>
            <w:r>
              <w:rPr>
                <w:rFonts w:hint="eastAsia"/>
                <w:sz w:val="24"/>
                <w:szCs w:val="24"/>
              </w:rPr>
              <w:t>11、样本夹头快拆/装装置：夹头和角度调节装置之间，有一个带燕尾滑块的快装装置，方便从侧面快速更换或拆卸夹头</w:t>
            </w:r>
          </w:p>
          <w:p w14:paraId="5C743B99">
            <w:pPr>
              <w:rPr>
                <w:sz w:val="24"/>
                <w:szCs w:val="24"/>
              </w:rPr>
            </w:pPr>
            <w:r>
              <w:rPr>
                <w:rFonts w:hint="eastAsia"/>
                <w:sz w:val="24"/>
                <w:szCs w:val="24"/>
              </w:rPr>
              <w:t>12、样本夹头位置记忆：样本夹头带3个位置记忆功能</w:t>
            </w:r>
          </w:p>
          <w:p w14:paraId="5C1767F1">
            <w:pPr>
              <w:rPr>
                <w:sz w:val="24"/>
                <w:szCs w:val="24"/>
              </w:rPr>
            </w:pPr>
            <w:r>
              <w:rPr>
                <w:rFonts w:hint="eastAsia"/>
                <w:sz w:val="24"/>
                <w:szCs w:val="24"/>
              </w:rPr>
              <w:t>13、显示：液晶显示，非电子管显示</w:t>
            </w:r>
          </w:p>
          <w:p w14:paraId="5C9A5F41">
            <w:pPr>
              <w:rPr>
                <w:rFonts w:hint="eastAsia" w:ascii="宋体" w:hAnsi="宋体"/>
                <w:sz w:val="24"/>
                <w:szCs w:val="24"/>
              </w:rPr>
            </w:pPr>
            <w:r>
              <w:rPr>
                <w:rFonts w:hint="eastAsia"/>
                <w:sz w:val="24"/>
                <w:szCs w:val="24"/>
              </w:rPr>
              <w:t>14、折叠把手：机器后部有可折叠把手，方便搬运</w:t>
            </w:r>
          </w:p>
        </w:tc>
      </w:tr>
      <w:tr w14:paraId="505B8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tcPr>
          <w:p w14:paraId="1D64CB63">
            <w:pPr>
              <w:ind w:firstLine="240" w:firstLineChars="100"/>
              <w:rPr>
                <w:sz w:val="24"/>
              </w:rPr>
            </w:pPr>
            <w:r>
              <w:rPr>
                <w:rFonts w:hint="eastAsia"/>
                <w:sz w:val="24"/>
              </w:rPr>
              <w:t>软、硬件的</w:t>
            </w:r>
          </w:p>
          <w:p w14:paraId="634B5EA8">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tcPr>
          <w:p w14:paraId="500B6E48">
            <w:pPr>
              <w:rPr>
                <w:sz w:val="24"/>
              </w:rPr>
            </w:pPr>
            <w:r>
              <w:rPr>
                <w:rFonts w:hint="eastAsia"/>
                <w:sz w:val="24"/>
              </w:rPr>
              <w:t>无</w:t>
            </w:r>
          </w:p>
        </w:tc>
      </w:tr>
      <w:tr w14:paraId="13B70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tcPr>
          <w:p w14:paraId="4929B7BD">
            <w:pPr>
              <w:rPr>
                <w:sz w:val="24"/>
              </w:rPr>
            </w:pPr>
            <w:r>
              <w:rPr>
                <w:sz w:val="24"/>
              </w:rPr>
              <w:t xml:space="preserve"> </w:t>
            </w: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tcPr>
          <w:p w14:paraId="047979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1.设备使用期限5年以上，设备的生产日期和合同签订的时间间隔不大于6个月。</w:t>
            </w:r>
          </w:p>
          <w:p w14:paraId="1CCCBF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2.</w:t>
            </w:r>
            <w:bookmarkStart w:id="0" w:name="OLE_LINK4"/>
            <w:bookmarkStart w:id="1" w:name="OLE_LINK2"/>
            <w:bookmarkStart w:id="2" w:name="OLE_LINK3"/>
            <w:bookmarkStart w:id="3" w:name="OLE_LINK5"/>
            <w:r>
              <w:rPr>
                <w:rFonts w:hint="eastAsia" w:ascii="宋体" w:hAnsi="宋体"/>
                <w:color w:val="FF0000"/>
                <w:sz w:val="24"/>
                <w:szCs w:val="24"/>
                <w:lang w:val="en-US" w:eastAsia="zh-CN"/>
              </w:rPr>
              <w:t>整机免费质保3年；设备设计使用的耗材必须为开放的耗材，并提供阳光网能点配价格，验收时提供三种以上的耗材使用进行验收。</w:t>
            </w:r>
          </w:p>
          <w:p w14:paraId="162602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3.验收同时提供纸质版和电子版产品说明书。</w:t>
            </w:r>
            <w:bookmarkEnd w:id="0"/>
            <w:bookmarkEnd w:id="1"/>
            <w:bookmarkEnd w:id="2"/>
            <w:bookmarkEnd w:id="3"/>
            <w:r>
              <w:rPr>
                <w:rFonts w:hint="eastAsia" w:ascii="宋体" w:hAnsi="宋体"/>
                <w:color w:val="FF0000"/>
                <w:sz w:val="24"/>
                <w:szCs w:val="24"/>
                <w:lang w:val="en-US" w:eastAsia="zh-CN"/>
              </w:rPr>
              <w:t>供货时应同时附上中文使用说明书（包括纸质版和电子版）。</w:t>
            </w:r>
          </w:p>
          <w:p w14:paraId="03FF09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4.</w:t>
            </w:r>
            <w:bookmarkStart w:id="4" w:name="OLE_LINK6"/>
            <w:bookmarkStart w:id="5" w:name="OLE_LINK7"/>
            <w:r>
              <w:rPr>
                <w:rFonts w:hint="eastAsia" w:ascii="宋体" w:hAnsi="宋体"/>
                <w:color w:val="FF0000"/>
                <w:sz w:val="24"/>
                <w:szCs w:val="24"/>
                <w:lang w:val="en-US" w:eastAsia="zh-CN"/>
              </w:rPr>
              <w:t>为确保设备的售后服务质量，乙方</w:t>
            </w:r>
            <w:bookmarkStart w:id="6" w:name="_GoBack"/>
            <w:bookmarkEnd w:id="6"/>
            <w:r>
              <w:rPr>
                <w:rFonts w:hint="eastAsia" w:ascii="宋体" w:hAnsi="宋体"/>
                <w:color w:val="FF0000"/>
                <w:sz w:val="24"/>
                <w:szCs w:val="24"/>
                <w:lang w:val="en-US" w:eastAsia="zh-CN"/>
              </w:rPr>
              <w:t>必须提供其厂家免费质保三年的售后服务承诺书，包括设备厂家提供产品的终身免费升级服务。</w:t>
            </w:r>
            <w:bookmarkEnd w:id="4"/>
            <w:bookmarkEnd w:id="5"/>
          </w:p>
          <w:p w14:paraId="47BAABD7">
            <w:pPr>
              <w:jc w:val="both"/>
              <w:rPr>
                <w:sz w:val="24"/>
              </w:rPr>
            </w:pPr>
            <w:r>
              <w:rPr>
                <w:rFonts w:hint="eastAsia" w:ascii="宋体" w:hAnsi="宋体"/>
                <w:color w:val="FF0000"/>
                <w:sz w:val="24"/>
                <w:szCs w:val="24"/>
                <w:lang w:val="en-US" w:eastAsia="zh-CN"/>
              </w:rPr>
              <w:t>5.设备数据涉及接入我院HIS网络的，验收时按我院要求能查询到HIS网络数据，产生的费用全部由中标方承担。</w:t>
            </w:r>
          </w:p>
        </w:tc>
      </w:tr>
    </w:tbl>
    <w:p w14:paraId="5771C1B7"/>
    <w:p w14:paraId="2FAF2DCE"/>
    <w:p w14:paraId="6EA0FB7C">
      <w:pPr>
        <w:rPr>
          <w:rFonts w:hint="eastAsia"/>
          <w:b/>
          <w:bCs/>
          <w:sz w:val="32"/>
          <w:szCs w:val="32"/>
          <w:lang w:val="en-US" w:eastAsia="zh-CN"/>
        </w:rPr>
      </w:pPr>
      <w:r>
        <w:rPr>
          <w:rFonts w:hint="eastAsia"/>
          <w:b/>
          <w:bCs/>
          <w:sz w:val="32"/>
          <w:szCs w:val="32"/>
          <w:lang w:val="en-US" w:eastAsia="zh-CN"/>
        </w:rPr>
        <w:t>科主任签名：</w:t>
      </w:r>
    </w:p>
    <w:p w14:paraId="25D730C3">
      <w:pPr>
        <w:rPr>
          <w:rFonts w:hint="default"/>
          <w:b/>
          <w:bCs/>
          <w:sz w:val="32"/>
          <w:szCs w:val="32"/>
          <w:lang w:val="en-US" w:eastAsia="zh-CN"/>
        </w:rPr>
      </w:pPr>
      <w:r>
        <w:rPr>
          <w:rFonts w:hint="eastAsia"/>
          <w:b/>
          <w:bCs/>
          <w:sz w:val="32"/>
          <w:szCs w:val="32"/>
          <w:lang w:val="en-US" w:eastAsia="zh-CN"/>
        </w:rPr>
        <w:t>日      期：</w:t>
      </w:r>
    </w:p>
    <w:p w14:paraId="257D0C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16880"/>
    <w:multiLevelType w:val="singleLevel"/>
    <w:tmpl w:val="EC71688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3ZjE4Nzk0ZmIwNjFkM2FmOWQ3NmEyMmExY2E1N2QifQ=="/>
  </w:docVars>
  <w:rsids>
    <w:rsidRoot w:val="78887C68"/>
    <w:rsid w:val="005023F4"/>
    <w:rsid w:val="005400AF"/>
    <w:rsid w:val="005B0F32"/>
    <w:rsid w:val="007460D5"/>
    <w:rsid w:val="0084428B"/>
    <w:rsid w:val="008555EE"/>
    <w:rsid w:val="00CA531D"/>
    <w:rsid w:val="00D90F61"/>
    <w:rsid w:val="011D45D5"/>
    <w:rsid w:val="02163875"/>
    <w:rsid w:val="09811ABF"/>
    <w:rsid w:val="099A2CED"/>
    <w:rsid w:val="0D5A6D6B"/>
    <w:rsid w:val="0E215C8B"/>
    <w:rsid w:val="27504E64"/>
    <w:rsid w:val="28AB5E54"/>
    <w:rsid w:val="2AD9190C"/>
    <w:rsid w:val="2D093821"/>
    <w:rsid w:val="30790679"/>
    <w:rsid w:val="332B4D25"/>
    <w:rsid w:val="367716B6"/>
    <w:rsid w:val="3B7C411E"/>
    <w:rsid w:val="3BA51D36"/>
    <w:rsid w:val="3CC36561"/>
    <w:rsid w:val="40E72962"/>
    <w:rsid w:val="424C3BC5"/>
    <w:rsid w:val="493F5B9F"/>
    <w:rsid w:val="4A6F340F"/>
    <w:rsid w:val="4B7C066C"/>
    <w:rsid w:val="4C182530"/>
    <w:rsid w:val="52AE2804"/>
    <w:rsid w:val="53A05293"/>
    <w:rsid w:val="5EAF6469"/>
    <w:rsid w:val="61E05141"/>
    <w:rsid w:val="64903761"/>
    <w:rsid w:val="69F0140A"/>
    <w:rsid w:val="6A66710C"/>
    <w:rsid w:val="78887C68"/>
    <w:rsid w:val="7AD03A44"/>
    <w:rsid w:val="7BE15E4A"/>
    <w:rsid w:val="7DED70A3"/>
    <w:rsid w:val="7FEA3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Normal (Web)"/>
    <w:basedOn w:val="1"/>
    <w:uiPriority w:val="0"/>
    <w:rPr>
      <w:sz w:val="24"/>
    </w:rPr>
  </w:style>
  <w:style w:type="character" w:styleId="7">
    <w:name w:val="Strong"/>
    <w:basedOn w:val="6"/>
    <w:qFormat/>
    <w:uiPriority w:val="0"/>
    <w:rPr>
      <w:b/>
    </w:rPr>
  </w:style>
  <w:style w:type="paragraph" w:styleId="8">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9">
    <w:name w:val="页眉 字符"/>
    <w:basedOn w:val="6"/>
    <w:link w:val="3"/>
    <w:qFormat/>
    <w:uiPriority w:val="0"/>
    <w:rPr>
      <w:kern w:val="2"/>
      <w:sz w:val="18"/>
      <w:szCs w:val="18"/>
    </w:rPr>
  </w:style>
  <w:style w:type="character" w:customStyle="1" w:styleId="10">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941</Words>
  <Characters>976</Characters>
  <Lines>5</Lines>
  <Paragraphs>1</Paragraphs>
  <TotalTime>0</TotalTime>
  <ScaleCrop>false</ScaleCrop>
  <LinksUpToDate>false</LinksUpToDate>
  <CharactersWithSpaces>978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张军</cp:lastModifiedBy>
  <dcterms:modified xsi:type="dcterms:W3CDTF">2025-01-28T11:44:14Z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F7D07CCD31DC4B6587293433658D962A_13</vt:lpwstr>
  </property>
  <property fmtid="{D5CDD505-2E9C-101B-9397-08002B2CF9AE}" pid="4" name="KSOTemplateDocerSaveRecord">
    <vt:lpwstr>eyJoZGlkIjoiYmIxZjRjNmJlZjNhMmIwYTNkNTBjZWU4Njk4YTBkYWIiLCJ1c2VySWQiOiIyNTgxOTczNDcifQ==</vt:lpwstr>
  </property>
</Properties>
</file>