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9CFCF"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5A7039D3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</w:t>
      </w:r>
      <w:r>
        <w:rPr>
          <w:rFonts w:hint="eastAsia" w:ascii="宋体" w:hAnsi="宋体"/>
          <w:b/>
          <w:sz w:val="28"/>
          <w:szCs w:val="28"/>
          <w:lang w:eastAsia="zh-CN"/>
        </w:rPr>
        <w:t>血液透析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滤过</w:t>
      </w:r>
      <w:r>
        <w:rPr>
          <w:rFonts w:hint="eastAsia" w:ascii="宋体" w:hAnsi="宋体"/>
          <w:b/>
          <w:sz w:val="28"/>
          <w:szCs w:val="28"/>
          <w:lang w:eastAsia="zh-CN"/>
        </w:rPr>
        <w:t>机</w:t>
      </w:r>
      <w:r>
        <w:rPr>
          <w:rFonts w:hint="eastAsia" w:ascii="宋体" w:hAnsi="宋体"/>
          <w:b/>
          <w:sz w:val="28"/>
          <w:szCs w:val="28"/>
        </w:rPr>
        <w:t>设备的技术参数及配置要求</w:t>
      </w:r>
    </w:p>
    <w:tbl>
      <w:tblPr>
        <w:tblStyle w:val="2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1B014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62B9E3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3F6BF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5A0ED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5C98B5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A0F451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血液透析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滤过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机</w:t>
            </w:r>
          </w:p>
        </w:tc>
      </w:tr>
      <w:tr w14:paraId="1704E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59A12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1F894A">
            <w:pPr>
              <w:widowControl/>
              <w:spacing w:before="71" w:beforeLines="30"/>
              <w:ind w:firstLine="480" w:firstLineChars="2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血液透析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滤过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机主要用于治疗急慢性肾衰竭患者，特别是血流动力学不稳定的患者，帮助他们清除体内代谢废物、多余水分和电解质，维持体内酸碱平衡，</w:t>
            </w:r>
            <w:r>
              <w:rPr>
                <w:rFonts w:ascii="宋体" w:hAnsi="宋体"/>
                <w:sz w:val="24"/>
                <w:szCs w:val="24"/>
              </w:rPr>
              <w:t>已广泛应用于临床。</w:t>
            </w:r>
          </w:p>
          <w:p w14:paraId="1EE1FAF2">
            <w:pPr>
              <w:rPr>
                <w:sz w:val="24"/>
                <w:szCs w:val="24"/>
              </w:rPr>
            </w:pPr>
          </w:p>
        </w:tc>
      </w:tr>
      <w:tr w14:paraId="7FD1E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8C37AD">
            <w:pPr>
              <w:rPr>
                <w:sz w:val="24"/>
              </w:rPr>
            </w:pPr>
          </w:p>
          <w:p w14:paraId="701F77B1">
            <w:pPr>
              <w:rPr>
                <w:sz w:val="24"/>
              </w:rPr>
            </w:pPr>
          </w:p>
          <w:p w14:paraId="0879ED9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2EB4E4">
            <w:pPr>
              <w:widowControl/>
              <w:numPr>
                <w:ilvl w:val="0"/>
                <w:numId w:val="1"/>
              </w:numPr>
              <w:ind w:left="68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精确的超滤控制，能够准确地控制从患者血液中清除多余的水分。</w:t>
            </w:r>
          </w:p>
          <w:p w14:paraId="748281D6">
            <w:pPr>
              <w:widowControl/>
              <w:numPr>
                <w:ilvl w:val="0"/>
                <w:numId w:val="1"/>
              </w:numPr>
              <w:ind w:left="68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稳定的血液流速控制，可以根据患者的病情和治疗需求，精确并稳定地调节血液流速，</w:t>
            </w:r>
          </w:p>
          <w:p w14:paraId="645F9930">
            <w:pPr>
              <w:widowControl/>
              <w:numPr>
                <w:ilvl w:val="0"/>
                <w:numId w:val="1"/>
              </w:numPr>
              <w:ind w:left="68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高质量的透析液制备，能精确配制和控制透析液的成分</w:t>
            </w:r>
          </w:p>
          <w:p w14:paraId="3673FE6F">
            <w:pPr>
              <w:widowControl/>
              <w:numPr>
                <w:ilvl w:val="0"/>
                <w:numId w:val="1"/>
              </w:numPr>
              <w:ind w:left="68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有效的溶质清除，具备良好的清除中小分子的能力</w:t>
            </w:r>
          </w:p>
          <w:p w14:paraId="1B1E1C2A">
            <w:pPr>
              <w:widowControl/>
              <w:numPr>
                <w:ilvl w:val="0"/>
                <w:numId w:val="1"/>
              </w:numPr>
              <w:ind w:left="68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安全监测和报警系统，在出现异常时能及时警报并采取相关保护措施。</w:t>
            </w:r>
          </w:p>
          <w:p w14:paraId="6D245CA4">
            <w:pPr>
              <w:widowControl/>
              <w:numPr>
                <w:ilvl w:val="0"/>
                <w:numId w:val="1"/>
              </w:numPr>
              <w:ind w:left="68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温度控制，保持血液和透析液在适宜的温度，以提高患者的舒适度和治疗效果</w:t>
            </w:r>
          </w:p>
          <w:p w14:paraId="1CF7B71F">
            <w:pPr>
              <w:widowControl/>
              <w:numPr>
                <w:ilvl w:val="0"/>
                <w:numId w:val="1"/>
              </w:numPr>
              <w:ind w:left="68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操作便捷性，方便医护人员设置参数和进行操作</w:t>
            </w:r>
          </w:p>
          <w:p w14:paraId="527888BA">
            <w:pPr>
              <w:widowControl/>
              <w:numPr>
                <w:ilvl w:val="0"/>
                <w:numId w:val="1"/>
              </w:numPr>
              <w:ind w:left="68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数据记录和存储，能够记录治疗过程中的各项参数和数据。</w:t>
            </w:r>
          </w:p>
          <w:p w14:paraId="6C5E1EA8">
            <w:pPr>
              <w:widowControl/>
              <w:numPr>
                <w:ilvl w:val="0"/>
                <w:numId w:val="1"/>
              </w:numPr>
              <w:ind w:left="68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兼容性，可与各种透析器和管路配套使用</w:t>
            </w:r>
          </w:p>
          <w:p w14:paraId="1A97ACA1">
            <w:pPr>
              <w:widowControl/>
              <w:numPr>
                <w:ilvl w:val="0"/>
                <w:numId w:val="1"/>
              </w:numPr>
              <w:ind w:left="68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可靠性和稳定性，能长时间稳定运行，减少故障发生的概率，以确保患者治疗的连续性和安全性</w:t>
            </w:r>
          </w:p>
        </w:tc>
      </w:tr>
      <w:tr w14:paraId="18F64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4C76B9">
            <w:pPr>
              <w:rPr>
                <w:sz w:val="24"/>
              </w:rPr>
            </w:pPr>
          </w:p>
          <w:p w14:paraId="600E26F6">
            <w:pPr>
              <w:rPr>
                <w:sz w:val="24"/>
              </w:rPr>
            </w:pPr>
          </w:p>
          <w:p w14:paraId="50270828">
            <w:pPr>
              <w:rPr>
                <w:sz w:val="24"/>
              </w:rPr>
            </w:pPr>
          </w:p>
          <w:p w14:paraId="5C29FBCC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4CA3F3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1、具有较高安全系数、稳定性好，能够进行HD功能，UF功能，单针功能，脱水功能，ON-Line HDF功能。</w:t>
            </w:r>
          </w:p>
          <w:p w14:paraId="54D75C8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2、管路及透析耗材全开放，可根据需要选择不同厂家不同型号耗材配套使用。</w:t>
            </w:r>
          </w:p>
          <w:p w14:paraId="77C0EDE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3、完全分离的水电路设计，实时的动态水路运行图，提高了机器的安全性。</w:t>
            </w:r>
          </w:p>
          <w:p w14:paraId="40FB04DD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4、具备超滤曲线、钠离子曲线等调节患者处方情况。</w:t>
            </w:r>
          </w:p>
          <w:p w14:paraId="585AE63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5、具备目标出水量、注射泵超载、气泡、液压、TMP、浓度、温度、系统捡漏、供水不足、漏血、系统异常、除水限制等多项安全监测设置。</w:t>
            </w:r>
          </w:p>
          <w:p w14:paraId="19055F7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6、独立外部四色报警指示灯，帮助医护及时准确判断报警及提示内容。</w:t>
            </w:r>
          </w:p>
          <w:p w14:paraId="71AE82A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7、具有动静脉壶液面调整功能，通过触摸屏可以方便的调整动静脉壶液面。</w:t>
            </w:r>
          </w:p>
          <w:p w14:paraId="11F09982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8、先进的控制系统设计，具有监视和驱动处理系统。</w:t>
            </w:r>
          </w:p>
          <w:p w14:paraId="152B9547">
            <w:pPr>
              <w:rPr>
                <w:rFonts w:hint="eastAsia"/>
                <w:sz w:val="21"/>
                <w:szCs w:val="21"/>
              </w:rPr>
            </w:pPr>
            <w:bookmarkStart w:id="0" w:name="_Hlk118019194"/>
            <w:r>
              <w:rPr>
                <w:rFonts w:hint="eastAsia"/>
                <w:sz w:val="21"/>
                <w:szCs w:val="21"/>
              </w:rPr>
              <w:t>9、超滤方式:容量平衡腔超滤控制系统，确保进出透析器的透析液容量精准平衡，每个平衡腔容量≥20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 xml:space="preserve">ml。 </w:t>
            </w:r>
          </w:p>
          <w:bookmarkEnd w:id="0"/>
          <w:p w14:paraId="7AED38AE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10、标配内置备用电池，停电后自动切换，可保存治疗参数，支持体外循环≥30分钟 </w:t>
            </w:r>
          </w:p>
          <w:p w14:paraId="3651970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11、体外循环参数：静脉压监测显示范围:-100</w:t>
            </w:r>
            <w:r>
              <w:rPr>
                <w:sz w:val="21"/>
                <w:szCs w:val="21"/>
              </w:rPr>
              <w:t>~+</w:t>
            </w:r>
            <w:r>
              <w:rPr>
                <w:rFonts w:hint="eastAsia"/>
                <w:sz w:val="21"/>
                <w:szCs w:val="21"/>
              </w:rPr>
              <w:t>400mmHg，动脉压监测显示范围:-300</w:t>
            </w:r>
            <w:r>
              <w:rPr>
                <w:sz w:val="21"/>
                <w:szCs w:val="21"/>
              </w:rPr>
              <w:t>~+</w:t>
            </w:r>
            <w:r>
              <w:rPr>
                <w:rFonts w:hint="eastAsia"/>
                <w:sz w:val="21"/>
                <w:szCs w:val="21"/>
              </w:rPr>
              <w:t>400mmHg，</w:t>
            </w:r>
            <w:r>
              <w:rPr>
                <w:sz w:val="21"/>
                <w:szCs w:val="21"/>
              </w:rPr>
              <w:t>透析液压监测</w:t>
            </w:r>
            <w:r>
              <w:rPr>
                <w:rFonts w:hint="eastAsia"/>
                <w:sz w:val="21"/>
                <w:szCs w:val="21"/>
              </w:rPr>
              <w:t>显示</w:t>
            </w:r>
            <w:r>
              <w:rPr>
                <w:sz w:val="21"/>
                <w:szCs w:val="21"/>
              </w:rPr>
              <w:t>范围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sz w:val="21"/>
                <w:szCs w:val="21"/>
              </w:rPr>
              <w:t>-</w:t>
            </w: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00 mmHg～+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00 mmHg</w:t>
            </w:r>
            <w:r>
              <w:rPr>
                <w:rFonts w:hint="eastAsia"/>
                <w:sz w:val="21"/>
                <w:szCs w:val="21"/>
              </w:rPr>
              <w:t>，精度均为：±5mmHg。</w:t>
            </w:r>
          </w:p>
          <w:p w14:paraId="65D9D73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12、</w:t>
            </w:r>
            <w:r>
              <w:rPr>
                <w:sz w:val="21"/>
                <w:szCs w:val="21"/>
              </w:rPr>
              <w:t>肝素泵</w:t>
            </w:r>
            <w:r>
              <w:rPr>
                <w:rFonts w:hint="eastAsia"/>
                <w:sz w:val="21"/>
                <w:szCs w:val="21"/>
              </w:rPr>
              <w:t>流量范围</w:t>
            </w:r>
            <w:r>
              <w:rPr>
                <w:sz w:val="21"/>
                <w:szCs w:val="21"/>
              </w:rPr>
              <w:t>：0.0 mL/h～9.9 mL/h</w:t>
            </w:r>
            <w:r>
              <w:rPr>
                <w:rFonts w:hint="eastAsia"/>
                <w:sz w:val="21"/>
                <w:szCs w:val="21"/>
              </w:rPr>
              <w:t>，肝素泵有一键注射、快速注射功能，操作方便。。</w:t>
            </w:r>
          </w:p>
          <w:p w14:paraId="3D4EE81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13、</w:t>
            </w:r>
            <w:r>
              <w:rPr>
                <w:rFonts w:hint="eastAsia" w:ascii="宋体" w:hAnsi="宋体" w:cs="宋体"/>
                <w:sz w:val="21"/>
                <w:szCs w:val="21"/>
              </w:rPr>
              <w:t>具有气泡及漏血监测功能，气泡检测：</w:t>
            </w:r>
            <w:r>
              <w:rPr>
                <w:rFonts w:hint="eastAsia"/>
                <w:sz w:val="21"/>
                <w:szCs w:val="21"/>
              </w:rPr>
              <w:t>超声波检测；漏血监测：光电检测。</w:t>
            </w:r>
            <w:r>
              <w:rPr>
                <w:sz w:val="21"/>
                <w:szCs w:val="21"/>
              </w:rPr>
              <w:t xml:space="preserve"> </w:t>
            </w:r>
          </w:p>
          <w:p w14:paraId="23DEC43C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14、透析液流速:300-</w:t>
            </w:r>
            <w:r>
              <w:rPr>
                <w:sz w:val="21"/>
                <w:szCs w:val="21"/>
              </w:rPr>
              <w:t>7</w:t>
            </w:r>
            <w:r>
              <w:rPr>
                <w:rFonts w:hint="eastAsia"/>
                <w:sz w:val="21"/>
                <w:szCs w:val="21"/>
              </w:rPr>
              <w:t>00ml/min可调，可兼容任意品牌透析液配方。</w:t>
            </w:r>
          </w:p>
          <w:p w14:paraId="78DC0E6D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15、配备原厂同品牌透析液过滤器，可产生高纯度透析液，提供产品信息注册证。</w:t>
            </w:r>
          </w:p>
          <w:p w14:paraId="59F95B87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16、超滤系统:超滤率:0-</w:t>
            </w:r>
            <w:r>
              <w:rPr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0ml/h，具有个性化超滤程式。</w:t>
            </w:r>
          </w:p>
          <w:p w14:paraId="422ED9FE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17、</w:t>
            </w:r>
            <w:r>
              <w:rPr>
                <w:rFonts w:hint="eastAsia" w:ascii="宋体" w:hAnsi="宋体" w:cs="宋体"/>
                <w:sz w:val="21"/>
                <w:szCs w:val="21"/>
              </w:rPr>
              <w:t>消毒模式采用管道单向通道消毒模式，消毒方式可设定化学消毒、热消毒等多种消毒模式，消毒、脱钙、冲洗一体化一键式操作，完成时间≤40分钟，消毒结束后自动进入待机状态。</w:t>
            </w:r>
          </w:p>
          <w:p w14:paraId="3A969694">
            <w:p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18、设备使用年限不小于十年，提供生产厂家说明文件或机器铭牌</w:t>
            </w:r>
          </w:p>
          <w:p w14:paraId="5FFD7D44">
            <w:p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</w:t>
            </w:r>
            <w:r>
              <w:rPr>
                <w:rFonts w:hint="eastAsia" w:ascii="宋体" w:hAnsi="宋体" w:cs="宋体"/>
                <w:sz w:val="21"/>
                <w:szCs w:val="21"/>
              </w:rPr>
              <w:t>、电源电压：</w:t>
            </w:r>
            <w:r>
              <w:rPr>
                <w:rFonts w:ascii="宋体" w:hAnsi="宋体" w:cs="宋体"/>
                <w:sz w:val="21"/>
                <w:szCs w:val="21"/>
              </w:rPr>
              <w:t>交流AC220 V～240 V</w:t>
            </w:r>
            <w:r>
              <w:rPr>
                <w:rFonts w:hint="eastAsia" w:ascii="宋体" w:hAnsi="宋体" w:cs="宋体"/>
                <w:sz w:val="21"/>
                <w:szCs w:val="21"/>
              </w:rPr>
              <w:t>，最大功率≤1.5K</w:t>
            </w:r>
            <w:r>
              <w:rPr>
                <w:rFonts w:ascii="宋体" w:hAnsi="宋体" w:cs="宋体"/>
                <w:sz w:val="21"/>
                <w:szCs w:val="21"/>
              </w:rPr>
              <w:t>VA</w:t>
            </w:r>
          </w:p>
          <w:p w14:paraId="4BE1E42C">
            <w:pPr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20、</w:t>
            </w:r>
            <w:r>
              <w:rPr>
                <w:rFonts w:ascii="宋体" w:hAnsi="宋体" w:cs="宋体"/>
                <w:sz w:val="21"/>
                <w:szCs w:val="21"/>
              </w:rPr>
              <w:t>补液泵：</w:t>
            </w:r>
            <w:r>
              <w:rPr>
                <w:rFonts w:hint="eastAsia" w:ascii="宋体" w:hAnsi="宋体" w:cs="宋体"/>
                <w:sz w:val="21"/>
                <w:szCs w:val="21"/>
              </w:rPr>
              <w:t xml:space="preserve">设定范围 </w:t>
            </w:r>
            <w:r>
              <w:rPr>
                <w:rFonts w:ascii="宋体" w:hAnsi="宋体" w:cs="宋体"/>
                <w:sz w:val="21"/>
                <w:szCs w:val="21"/>
              </w:rPr>
              <w:t>0.0 L/h～18.0 L/h</w:t>
            </w:r>
            <w:r>
              <w:rPr>
                <w:rFonts w:hint="eastAsia" w:ascii="宋体" w:hAnsi="宋体" w:cs="宋体"/>
                <w:sz w:val="21"/>
                <w:szCs w:val="21"/>
              </w:rPr>
              <w:t>，精度</w:t>
            </w:r>
            <w:r>
              <w:rPr>
                <w:rFonts w:ascii="宋体" w:hAnsi="宋体" w:cs="宋体"/>
                <w:sz w:val="21"/>
                <w:szCs w:val="21"/>
              </w:rPr>
              <w:t>：±10 %</w:t>
            </w:r>
            <w:r>
              <w:rPr>
                <w:rFonts w:hint="eastAsia" w:ascii="宋体" w:hAnsi="宋体" w:cs="宋体"/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置换液量范围可达</w:t>
            </w:r>
            <w:r>
              <w:rPr>
                <w:sz w:val="21"/>
                <w:szCs w:val="21"/>
              </w:rPr>
              <w:t>18</w:t>
            </w:r>
            <w:r>
              <w:rPr>
                <w:rFonts w:hint="eastAsia"/>
                <w:sz w:val="21"/>
                <w:szCs w:val="21"/>
              </w:rPr>
              <w:t>L/h，并可定量追加置换液。</w:t>
            </w:r>
          </w:p>
          <w:p w14:paraId="3E98AE73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21、置换液注入方式可进行前/后稀释补液，并可在治疗过程中自由切换。</w:t>
            </w:r>
          </w:p>
          <w:p w14:paraId="0FAA4B66">
            <w:p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22、在线血压计模块</w:t>
            </w:r>
          </w:p>
          <w:p w14:paraId="48F72BAF">
            <w:pPr>
              <w:numPr>
                <w:ilvl w:val="0"/>
                <w:numId w:val="0"/>
              </w:numPr>
              <w:ind w:leftChars="0"/>
              <w:rPr>
                <w:rFonts w:ascii="宋体" w:hAnsi="宋体"/>
                <w:sz w:val="24"/>
                <w:szCs w:val="24"/>
              </w:rPr>
            </w:pPr>
          </w:p>
        </w:tc>
      </w:tr>
      <w:tr w14:paraId="1AAF4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6622F2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791F0682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CA044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中文操作系统；</w:t>
            </w:r>
          </w:p>
          <w:p w14:paraId="3F3C735B">
            <w:pPr>
              <w:rPr>
                <w:rFonts w:hint="eastAsia"/>
                <w:sz w:val="24"/>
              </w:rPr>
            </w:pPr>
          </w:p>
        </w:tc>
      </w:tr>
      <w:tr w14:paraId="085ED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484E98"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F92F9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1.设备使用期限5年以上，设备的生产日期和合同签订的时间间隔不大于6个月。</w:t>
            </w:r>
          </w:p>
          <w:p w14:paraId="1F2561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1" w:name="OLE_LINK3"/>
            <w:bookmarkStart w:id="2" w:name="OLE_LINK2"/>
            <w:bookmarkStart w:id="3" w:name="OLE_LINK5"/>
            <w:bookmarkStart w:id="4" w:name="OLE_LINK4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 w14:paraId="09BCAEF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1"/>
            <w:bookmarkEnd w:id="2"/>
            <w:bookmarkEnd w:id="3"/>
            <w:bookmarkEnd w:id="4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 w14:paraId="5B17B0F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5" w:name="OLE_LINK7"/>
            <w:bookmarkStart w:id="6" w:name="OLE_LINK6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5"/>
            <w:bookmarkEnd w:id="6"/>
          </w:p>
          <w:p w14:paraId="79B513C2">
            <w:pPr>
              <w:jc w:val="both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 w14:paraId="62FA8595"/>
    <w:p w14:paraId="65A364F2"/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327D512E"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10AFB2"/>
    <w:multiLevelType w:val="singleLevel"/>
    <w:tmpl w:val="5710AFB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6FA4730"/>
    <w:rsid w:val="16FA000D"/>
    <w:rsid w:val="18C42E4E"/>
    <w:rsid w:val="25C053FB"/>
    <w:rsid w:val="410E59A0"/>
    <w:rsid w:val="41C6763C"/>
    <w:rsid w:val="4AA2075D"/>
    <w:rsid w:val="50CD3BB5"/>
    <w:rsid w:val="55C14D69"/>
    <w:rsid w:val="69F0140A"/>
    <w:rsid w:val="6F5D231C"/>
    <w:rsid w:val="78887C68"/>
    <w:rsid w:val="7C6A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1498</Words>
  <Characters>1640</Characters>
  <Lines>0</Lines>
  <Paragraphs>0</Paragraphs>
  <TotalTime>0</TotalTime>
  <ScaleCrop>false</ScaleCrop>
  <LinksUpToDate>false</LinksUpToDate>
  <CharactersWithSpaces>1655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2025-01-28T12:10:50Z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6668BED0071C438BBCE920AEC2911E36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