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/>
          <w:b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申购仪器设备的技术参数及配置要求</w:t>
      </w:r>
    </w:p>
    <w:tbl>
      <w:tblPr>
        <w:tblStyle w:val="3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7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项参数说明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申购设备名称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气囊式体外反博系统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用途及适用人群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体外反搏的适应症：1、缺血性心血管疾病2、稳定性心绞痛和不稳定性心绞痛3、陈旧性心肌梗死伴有心肌缺血4、冠状动脉搭桥术后5、经皮腔内动脉成形术后6、脑动脉硬化7、缺血性脑血管疾病8、缺血性眼病9、缺血性耳病10、预防疲劳、亚健康人群和老年人保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5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设备的功能要求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1.提高血液灌注:在心脏舒张期，通过气囊依次充气加压，促使血液返流至主动脉，增加心脑肾等重要脏器的血液灌注。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2.心脏和脑部保健:通过改善冠状动脉和脑部供血，体外反搏可以有效缓解心绞痛、心肌缺血、脑动脉硬化等症状。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3.减少外周阻力:在心脏收缩期前，气囊迅速排气受压的肢体血管突然放松，降低外周阻力，有助于心室射出的血液快速流入肢体动脉，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4.无创性治疗:体外反搏是一种非侵入性的治疗方法，安全性高，适用于多种心脑血管疾病的治疗和预防。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功能的技术指标及其他技术参数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 反搏装置的心率测量范围:35bpm~165bpm，误差±1bpm。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 水平扫描速度具有 25mm/s，50mm/s 二档，误差 0.5%~1.7%。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 1 具有无创血压功能，参数符合 YY0670—2008 的要求(提供检验报告);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3.2 静态压力测量范围:0mmHg(0kPa)~300mmHg(40.0kPa，误差)±1mmHg。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 正常工作时反搏装置触发符合以下要求: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a)反搏装置对触发波响应反搏;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b)反搏装置不对触发波以外的波形响应反搏。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 反搏比率为 1:1 或 1:2 可调。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6. 工作压力稳定性:实际工作压力保持在设定值±1kPa 范围内。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7. 早搏保护:早搏信号能触发排气。在早搏信号中 R 波的顶点之前(含顶点)，能触发排气。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 1 反搏装置具有语音播报功能(提供检验报告);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8.2 反搏装置具有演示功能;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8.3 患者治疗过程中床体具有升降功能，舒适、方便保证治疗的连续性。(验收时以实 际操作为准)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9.电磁阀响应时间不大于 50ms。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10. 压缩机功率≧2000VA。(提供检验报告)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11. 显示内容:正常工作时，显示屏能实时显示以下内容: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a)血氧值和血氧波形;b)D/S 峰值比;c)心率值和心电波形;d)充气时间和排气时间;b)治疗压力和工作时间;f)早搏;g)日期和时间;h)血压值;i)病员信息。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12. 工作压力保护:当工作压力超过 59kPa 时有泄压功能。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13. 设备使用年限大于 9 年。(提供检验报告或者设备铭牌)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14. 心电部分:反搏装置对高大 T 波具有抑制能力。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15. 血氧饱和度检测精度范围误差±2%。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16.触控平板电脑:18.5 英寸。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17.压缩机最大流量大于 45m3/h。(提供压缩机铭牌)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软、硬件的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配置要求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其它要求</w:t>
            </w:r>
          </w:p>
        </w:tc>
        <w:tc>
          <w:tcPr>
            <w:tcW w:w="7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1.设备使用期</w:t>
            </w:r>
            <w:r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  <w:t>9</w:t>
            </w:r>
            <w:bookmarkStart w:id="6" w:name="_GoBack"/>
            <w:bookmarkEnd w:id="6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年，设备的生产日期和合同签订的时间间隔不大于6个月。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2.</w:t>
            </w:r>
            <w:bookmarkStart w:id="0" w:name="OLE_LINK4"/>
            <w:bookmarkStart w:id="1" w:name="OLE_LINK2"/>
            <w:bookmarkStart w:id="2" w:name="OLE_LINK3"/>
            <w:bookmarkStart w:id="3" w:name="OLE_LINK5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整机免费质保3年；设备设计使用的耗材必须为开放的耗材，并提供阳光网能点配价格，验收时提供三种以上的耗材使用进行验收。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3.验收同时提供纸质版和电子版产品说明书。</w:t>
            </w:r>
            <w:bookmarkEnd w:id="0"/>
            <w:bookmarkEnd w:id="1"/>
            <w:bookmarkEnd w:id="2"/>
            <w:bookmarkEnd w:id="3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供货时应同时附上中文使用说明书（包括纸质版和电子版）。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4.</w:t>
            </w:r>
            <w:bookmarkStart w:id="4" w:name="OLE_LINK7"/>
            <w:bookmarkStart w:id="5" w:name="OLE_LINK6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为确保设备的售后服务质量，乙方必须提供其厂家免费质保三年的售后服务承诺书，包括设备厂家提供产品的终身免费升级服务。</w:t>
            </w:r>
            <w:bookmarkEnd w:id="4"/>
            <w:bookmarkEnd w:id="5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5.设备数据涉及接入我院HIS网络的，验收时按我院要求能查询到HIS网络数据，产生的费用全部由中标方承担。</w:t>
            </w:r>
          </w:p>
        </w:tc>
      </w:tr>
    </w:tbl>
    <w:p>
      <w:pPr>
        <w:ind w:firstLine="5140" w:firstLineChars="1600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科主任签名：</w:t>
      </w:r>
    </w:p>
    <w:p>
      <w:pPr>
        <w:ind w:firstLine="5140" w:firstLineChars="1600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日      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1B17EA4"/>
    <w:rsid w:val="0AB03153"/>
    <w:rsid w:val="0EA77ABC"/>
    <w:rsid w:val="26B93001"/>
    <w:rsid w:val="2BA74163"/>
    <w:rsid w:val="31F900BC"/>
    <w:rsid w:val="340824FC"/>
    <w:rsid w:val="371C4E1C"/>
    <w:rsid w:val="3CB52548"/>
    <w:rsid w:val="43164641"/>
    <w:rsid w:val="4FB03806"/>
    <w:rsid w:val="51031A4C"/>
    <w:rsid w:val="56D402F0"/>
    <w:rsid w:val="58177CF6"/>
    <w:rsid w:val="5C581780"/>
    <w:rsid w:val="5FD16B14"/>
    <w:rsid w:val="665452CB"/>
    <w:rsid w:val="69F0140A"/>
    <w:rsid w:val="6E680C08"/>
    <w:rsid w:val="70096D83"/>
    <w:rsid w:val="75A157E9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15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1824</Words>
  <Characters>1977</Characters>
  <Lines>0</Lines>
  <Paragraphs>0</Paragraphs>
  <TotalTime>2</TotalTime>
  <ScaleCrop>false</ScaleCrop>
  <LinksUpToDate>false</LinksUpToDate>
  <CharactersWithSpaces>2023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2023-02-28T14:58:00Z</dcterms:created>
  <dc:creator>张军</dc:creator>
  <cp:lastModifiedBy>蔡永宇</cp:lastModifiedBy>
  <dcterms:modified xsi:type="dcterms:W3CDTF">2025-02-13T09:54:04Z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152AB9743CF94C2D8CC511D1CBA9F597_13</vt:lpwstr>
  </property>
  <property fmtid="{D5CDD505-2E9C-101B-9397-08002B2CF9AE}" pid="4" name="KSOTemplateDocerSaveRecord">
    <vt:lpwstr>eyJoZGlkIjoiOWVkNWFjMzBiOGNkMmE0YjBhMGU4MDhjYzQzMzUyZTIiLCJ1c2VySWQiOiIyMzI1OTQwMDIifQ==</vt:lpwstr>
  </property>
</Properties>
</file>