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1B44">
      <w:pPr>
        <w:jc w:val="left"/>
        <w:rPr>
          <w:rFonts w:ascii="宋体" w:hAnsi="宋体"/>
          <w:b/>
          <w:sz w:val="28"/>
          <w:szCs w:val="28"/>
        </w:rPr>
      </w:pPr>
    </w:p>
    <w:p w14:paraId="4252F574">
      <w:pPr>
        <w:jc w:val="center"/>
        <w:rPr>
          <w:rFonts w:ascii="宋体" w:hAnsi="宋体"/>
          <w:bCs/>
          <w:sz w:val="28"/>
          <w:szCs w:val="28"/>
        </w:rPr>
      </w:pPr>
      <w:r>
        <w:rPr>
          <w:rFonts w:hint="eastAsia" w:ascii="宋体" w:hAnsi="宋体"/>
          <w:b/>
          <w:sz w:val="28"/>
          <w:szCs w:val="28"/>
        </w:rPr>
        <w:t>申购仪器设备的技术参数及配置要求</w:t>
      </w:r>
    </w:p>
    <w:tbl>
      <w:tblPr>
        <w:tblStyle w:val="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7146"/>
      </w:tblGrid>
      <w:tr w14:paraId="7659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2034" w:type="dxa"/>
            <w:tcBorders>
              <w:top w:val="single" w:color="auto" w:sz="4" w:space="0"/>
              <w:left w:val="single" w:color="auto" w:sz="4" w:space="0"/>
              <w:bottom w:val="single" w:color="auto" w:sz="4" w:space="0"/>
              <w:right w:val="single" w:color="auto" w:sz="4" w:space="0"/>
            </w:tcBorders>
            <w:noWrap/>
          </w:tcPr>
          <w:p w14:paraId="51E59B13">
            <w:pPr>
              <w:ind w:firstLine="280" w:firstLineChars="100"/>
              <w:rPr>
                <w:sz w:val="28"/>
                <w:szCs w:val="28"/>
              </w:rPr>
            </w:pPr>
            <w:r>
              <w:rPr>
                <w:rFonts w:hint="eastAsia"/>
                <w:sz w:val="28"/>
                <w:szCs w:val="28"/>
              </w:rPr>
              <w:t>项目名称</w:t>
            </w:r>
          </w:p>
        </w:tc>
        <w:tc>
          <w:tcPr>
            <w:tcW w:w="7146" w:type="dxa"/>
            <w:tcBorders>
              <w:top w:val="single" w:color="auto" w:sz="4" w:space="0"/>
              <w:left w:val="single" w:color="auto" w:sz="4" w:space="0"/>
              <w:bottom w:val="single" w:color="auto" w:sz="4" w:space="0"/>
              <w:right w:val="single" w:color="auto" w:sz="4" w:space="0"/>
            </w:tcBorders>
            <w:noWrap/>
          </w:tcPr>
          <w:p w14:paraId="5ACDF701">
            <w:pPr>
              <w:jc w:val="center"/>
              <w:rPr>
                <w:sz w:val="28"/>
                <w:szCs w:val="28"/>
              </w:rPr>
            </w:pPr>
            <w:r>
              <w:rPr>
                <w:rFonts w:hint="eastAsia"/>
                <w:sz w:val="24"/>
              </w:rPr>
              <w:t>口腔显微镜</w:t>
            </w:r>
          </w:p>
        </w:tc>
      </w:tr>
      <w:tr w14:paraId="73E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034" w:type="dxa"/>
            <w:tcBorders>
              <w:top w:val="single" w:color="auto" w:sz="4" w:space="0"/>
              <w:left w:val="single" w:color="auto" w:sz="4" w:space="0"/>
              <w:bottom w:val="single" w:color="auto" w:sz="4" w:space="0"/>
              <w:right w:val="single" w:color="auto" w:sz="4" w:space="0"/>
            </w:tcBorders>
            <w:noWrap/>
          </w:tcPr>
          <w:p w14:paraId="5E5B54B1">
            <w:pPr>
              <w:ind w:firstLine="120" w:firstLineChars="50"/>
              <w:rPr>
                <w:sz w:val="24"/>
              </w:rPr>
            </w:pPr>
            <w:r>
              <w:rPr>
                <w:rFonts w:hint="eastAsia"/>
                <w:sz w:val="24"/>
              </w:rPr>
              <w:t>申购设备名称</w:t>
            </w:r>
          </w:p>
        </w:tc>
        <w:tc>
          <w:tcPr>
            <w:tcW w:w="7146" w:type="dxa"/>
            <w:tcBorders>
              <w:top w:val="single" w:color="auto" w:sz="4" w:space="0"/>
              <w:left w:val="single" w:color="auto" w:sz="4" w:space="0"/>
              <w:bottom w:val="single" w:color="auto" w:sz="4" w:space="0"/>
              <w:right w:val="single" w:color="auto" w:sz="4" w:space="0"/>
            </w:tcBorders>
            <w:noWrap/>
          </w:tcPr>
          <w:p w14:paraId="5EEFB7D9">
            <w:pPr>
              <w:jc w:val="center"/>
              <w:rPr>
                <w:sz w:val="24"/>
              </w:rPr>
            </w:pPr>
            <w:r>
              <w:rPr>
                <w:rFonts w:hint="eastAsia"/>
                <w:sz w:val="24"/>
              </w:rPr>
              <w:t>口腔显微镜</w:t>
            </w:r>
          </w:p>
        </w:tc>
      </w:tr>
      <w:tr w14:paraId="104A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034" w:type="dxa"/>
            <w:tcBorders>
              <w:top w:val="single" w:color="auto" w:sz="4" w:space="0"/>
              <w:left w:val="single" w:color="auto" w:sz="4" w:space="0"/>
              <w:bottom w:val="single" w:color="auto" w:sz="4" w:space="0"/>
              <w:right w:val="single" w:color="auto" w:sz="4" w:space="0"/>
            </w:tcBorders>
            <w:noWrap/>
          </w:tcPr>
          <w:p w14:paraId="6EE2AE22">
            <w:pPr>
              <w:rPr>
                <w:sz w:val="24"/>
              </w:rPr>
            </w:pPr>
            <w:r>
              <w:rPr>
                <w:rFonts w:hint="eastAsia"/>
                <w:sz w:val="24"/>
              </w:rPr>
              <w:t>用途及适用人群</w:t>
            </w:r>
          </w:p>
        </w:tc>
        <w:tc>
          <w:tcPr>
            <w:tcW w:w="7146" w:type="dxa"/>
            <w:tcBorders>
              <w:top w:val="single" w:color="auto" w:sz="4" w:space="0"/>
              <w:left w:val="single" w:color="auto" w:sz="4" w:space="0"/>
              <w:bottom w:val="single" w:color="auto" w:sz="4" w:space="0"/>
              <w:right w:val="single" w:color="auto" w:sz="4" w:space="0"/>
            </w:tcBorders>
            <w:noWrap/>
          </w:tcPr>
          <w:p w14:paraId="5F209B44">
            <w:pPr>
              <w:rPr>
                <w:sz w:val="24"/>
                <w:szCs w:val="24"/>
              </w:rPr>
            </w:pPr>
            <w:r>
              <w:rPr>
                <w:rFonts w:hint="eastAsia" w:ascii="宋体" w:hAnsi="宋体" w:cs="宋体"/>
                <w:sz w:val="21"/>
                <w:szCs w:val="21"/>
              </w:rPr>
              <w:t>用途：用于牙体牙髓、牙周的修复、种植等领域，口腔手术及诊断设备。口腔显微镜可提供放大的视野和良好的照明，降低手术的风险，解决了以往传统牙髓治疗中视野局限性及手感不确定性的问题，增强了操作的可视性和准确性。</w:t>
            </w:r>
            <w:r>
              <w:rPr>
                <w:rFonts w:hint="eastAsia" w:ascii="宋体" w:hAnsi="宋体" w:cs="宋体"/>
                <w:sz w:val="21"/>
                <w:szCs w:val="21"/>
              </w:rPr>
              <w:br w:type="textWrapping"/>
            </w:r>
            <w:r>
              <w:rPr>
                <w:rFonts w:hint="eastAsia" w:ascii="宋体" w:hAnsi="宋体" w:cs="宋体"/>
                <w:sz w:val="21"/>
                <w:szCs w:val="21"/>
              </w:rPr>
              <w:t>适用人群：可用于牙髓治疗、牙周治疗、修复治疗、种植治疗等患者。</w:t>
            </w:r>
          </w:p>
        </w:tc>
      </w:tr>
      <w:tr w14:paraId="589FE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2034" w:type="dxa"/>
            <w:tcBorders>
              <w:top w:val="single" w:color="auto" w:sz="4" w:space="0"/>
              <w:left w:val="single" w:color="auto" w:sz="4" w:space="0"/>
              <w:bottom w:val="single" w:color="auto" w:sz="4" w:space="0"/>
              <w:right w:val="single" w:color="auto" w:sz="4" w:space="0"/>
            </w:tcBorders>
            <w:noWrap/>
          </w:tcPr>
          <w:p w14:paraId="73C5A49C">
            <w:pPr>
              <w:rPr>
                <w:sz w:val="24"/>
              </w:rPr>
            </w:pPr>
          </w:p>
          <w:p w14:paraId="1A8D9986">
            <w:pPr>
              <w:rPr>
                <w:sz w:val="24"/>
              </w:rPr>
            </w:pPr>
          </w:p>
          <w:p w14:paraId="308188E0">
            <w:pPr>
              <w:rPr>
                <w:sz w:val="24"/>
              </w:rPr>
            </w:pPr>
            <w:r>
              <w:rPr>
                <w:rFonts w:hint="eastAsia"/>
                <w:sz w:val="24"/>
              </w:rPr>
              <w:t>设备的功能要求</w:t>
            </w:r>
          </w:p>
        </w:tc>
        <w:tc>
          <w:tcPr>
            <w:tcW w:w="7146" w:type="dxa"/>
            <w:tcBorders>
              <w:top w:val="single" w:color="auto" w:sz="4" w:space="0"/>
              <w:left w:val="single" w:color="auto" w:sz="4" w:space="0"/>
              <w:bottom w:val="single" w:color="auto" w:sz="4" w:space="0"/>
              <w:right w:val="single" w:color="auto" w:sz="4" w:space="0"/>
            </w:tcBorders>
            <w:noWrap/>
          </w:tcPr>
          <w:p w14:paraId="7E75C6FF">
            <w:pPr>
              <w:numPr>
                <w:ilvl w:val="0"/>
                <w:numId w:val="1"/>
              </w:numPr>
              <w:spacing w:beforeAutospacing="1" w:afterAutospacing="1" w:line="390" w:lineRule="atLeast"/>
              <w:rPr>
                <w:rFonts w:ascii="宋体" w:hAnsi="宋体" w:cs="宋体"/>
                <w:sz w:val="21"/>
                <w:szCs w:val="21"/>
              </w:rPr>
            </w:pPr>
            <w:r>
              <w:rPr>
                <w:rFonts w:hint="eastAsia" w:ascii="宋体" w:hAnsi="宋体" w:cs="宋体"/>
                <w:sz w:val="21"/>
                <w:szCs w:val="21"/>
              </w:rPr>
              <w:t>具备5档变倍系统，放大倍率为1.7x-19x，可以获得清晰和精细的显微图像；</w:t>
            </w:r>
          </w:p>
          <w:p w14:paraId="2B16C12F">
            <w:pPr>
              <w:numPr>
                <w:ilvl w:val="0"/>
                <w:numId w:val="1"/>
              </w:numPr>
              <w:spacing w:beforeAutospacing="1" w:afterAutospacing="1" w:line="390" w:lineRule="atLeast"/>
              <w:rPr>
                <w:rFonts w:ascii="宋体" w:hAnsi="宋体" w:cs="宋体"/>
                <w:sz w:val="21"/>
                <w:szCs w:val="21"/>
              </w:rPr>
            </w:pPr>
            <w:r>
              <w:rPr>
                <w:rFonts w:hint="eastAsia" w:ascii="宋体" w:hAnsi="宋体" w:cs="宋体"/>
                <w:sz w:val="21"/>
                <w:szCs w:val="21"/>
              </w:rPr>
              <w:t>集成内置式景深增强装置，可实现一键景深增强，有助于提高治疗术区清晰度；</w:t>
            </w:r>
          </w:p>
          <w:p w14:paraId="6D6BB473">
            <w:pPr>
              <w:numPr>
                <w:ilvl w:val="0"/>
                <w:numId w:val="1"/>
              </w:numPr>
              <w:spacing w:beforeAutospacing="1" w:afterAutospacing="1" w:line="390" w:lineRule="atLeast"/>
              <w:rPr>
                <w:rFonts w:ascii="宋体" w:hAnsi="宋体" w:cs="宋体"/>
                <w:sz w:val="21"/>
                <w:szCs w:val="21"/>
              </w:rPr>
            </w:pPr>
            <w:r>
              <w:rPr>
                <w:rFonts w:hint="eastAsia" w:ascii="宋体" w:hAnsi="宋体" w:cs="宋体"/>
                <w:sz w:val="21"/>
                <w:szCs w:val="21"/>
              </w:rPr>
              <w:t>内置4K影像系统，具备拍照，录像，画面冻结，图像回放功能；</w:t>
            </w:r>
          </w:p>
          <w:p w14:paraId="2BF4788B">
            <w:pPr>
              <w:numPr>
                <w:ilvl w:val="0"/>
                <w:numId w:val="1"/>
              </w:numPr>
              <w:spacing w:beforeAutospacing="1" w:afterAutospacing="1" w:line="390" w:lineRule="atLeast"/>
              <w:rPr>
                <w:rFonts w:ascii="宋体" w:hAnsi="宋体"/>
                <w:sz w:val="24"/>
                <w:szCs w:val="24"/>
              </w:rPr>
            </w:pPr>
            <w:r>
              <w:rPr>
                <w:rFonts w:hint="eastAsia" w:ascii="宋体" w:hAnsi="宋体" w:cs="宋体"/>
                <w:sz w:val="21"/>
                <w:szCs w:val="21"/>
              </w:rPr>
              <w:t>具备钟摆模式：镜头集成46度光楔的钟摆FORA（非转动环）系统，让镜身可以独自左右倾摆，无需调整双目镜筒的位置,在观察任意钟摆角度时能够始终保持良好体位。</w:t>
            </w:r>
          </w:p>
        </w:tc>
      </w:tr>
      <w:tr w14:paraId="2492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034" w:type="dxa"/>
            <w:tcBorders>
              <w:top w:val="single" w:color="auto" w:sz="4" w:space="0"/>
              <w:left w:val="single" w:color="auto" w:sz="4" w:space="0"/>
              <w:bottom w:val="single" w:color="auto" w:sz="4" w:space="0"/>
              <w:right w:val="single" w:color="auto" w:sz="4" w:space="0"/>
            </w:tcBorders>
            <w:noWrap/>
          </w:tcPr>
          <w:p w14:paraId="05650CDB">
            <w:pPr>
              <w:rPr>
                <w:sz w:val="24"/>
              </w:rPr>
            </w:pPr>
          </w:p>
          <w:p w14:paraId="76B50DCD">
            <w:pPr>
              <w:rPr>
                <w:sz w:val="24"/>
              </w:rPr>
            </w:pPr>
          </w:p>
          <w:p w14:paraId="54D55DF5">
            <w:pPr>
              <w:rPr>
                <w:sz w:val="24"/>
              </w:rPr>
            </w:pPr>
          </w:p>
          <w:p w14:paraId="215DDDAE">
            <w:pPr>
              <w:rPr>
                <w:sz w:val="24"/>
              </w:rPr>
            </w:pPr>
          </w:p>
          <w:p w14:paraId="2098FD1F">
            <w:pPr>
              <w:rPr>
                <w:sz w:val="24"/>
              </w:rPr>
            </w:pPr>
          </w:p>
          <w:p w14:paraId="622602C2">
            <w:pPr>
              <w:rPr>
                <w:sz w:val="24"/>
              </w:rPr>
            </w:pPr>
          </w:p>
          <w:p w14:paraId="7BF97D78">
            <w:pPr>
              <w:rPr>
                <w:sz w:val="24"/>
              </w:rPr>
            </w:pPr>
          </w:p>
          <w:p w14:paraId="05AC9015">
            <w:pPr>
              <w:rPr>
                <w:sz w:val="24"/>
              </w:rPr>
            </w:pPr>
          </w:p>
          <w:p w14:paraId="0018E924">
            <w:pPr>
              <w:rPr>
                <w:sz w:val="24"/>
              </w:rPr>
            </w:pPr>
          </w:p>
          <w:p w14:paraId="3A74D84C">
            <w:pPr>
              <w:rPr>
                <w:sz w:val="24"/>
              </w:rPr>
            </w:pPr>
          </w:p>
          <w:p w14:paraId="3944A454">
            <w:pPr>
              <w:rPr>
                <w:sz w:val="24"/>
              </w:rPr>
            </w:pPr>
            <w:r>
              <w:rPr>
                <w:rFonts w:hint="eastAsia"/>
                <w:sz w:val="24"/>
              </w:rPr>
              <w:t>功能的技术指标及其他技术参数</w:t>
            </w:r>
          </w:p>
        </w:tc>
        <w:tc>
          <w:tcPr>
            <w:tcW w:w="7146" w:type="dxa"/>
            <w:tcBorders>
              <w:top w:val="single" w:color="auto" w:sz="4" w:space="0"/>
              <w:left w:val="single" w:color="auto" w:sz="4" w:space="0"/>
              <w:bottom w:val="single" w:color="auto" w:sz="4" w:space="0"/>
              <w:right w:val="single" w:color="auto" w:sz="4" w:space="0"/>
            </w:tcBorders>
            <w:noWrap/>
          </w:tcPr>
          <w:p w14:paraId="16BBEE10">
            <w:pPr>
              <w:numPr>
                <w:ilvl w:val="0"/>
                <w:numId w:val="2"/>
              </w:numPr>
              <w:spacing w:line="400" w:lineRule="exact"/>
              <w:ind w:left="300" w:leftChars="200"/>
              <w:jc w:val="left"/>
              <w:rPr>
                <w:rFonts w:ascii="宋体" w:hAnsi="宋体" w:cs="宋体"/>
                <w:sz w:val="21"/>
                <w:szCs w:val="21"/>
              </w:rPr>
            </w:pPr>
            <w:r>
              <w:rPr>
                <w:rFonts w:hint="eastAsia" w:ascii="宋体" w:hAnsi="宋体" w:cs="宋体"/>
                <w:color w:val="000000" w:themeColor="text1"/>
                <w:sz w:val="21"/>
                <w:szCs w:val="21"/>
              </w:rPr>
              <w:t>变倍系统</w:t>
            </w:r>
            <w:r>
              <w:rPr>
                <w:rFonts w:hint="eastAsia" w:ascii="宋体" w:hAnsi="宋体" w:cs="宋体"/>
                <w:sz w:val="21"/>
                <w:szCs w:val="21"/>
              </w:rPr>
              <w:t>：手动五档变倍，放大倍率为1.7x-19x。</w:t>
            </w:r>
          </w:p>
          <w:p w14:paraId="543B19CD">
            <w:pPr>
              <w:numPr>
                <w:ilvl w:val="0"/>
                <w:numId w:val="2"/>
              </w:numPr>
              <w:spacing w:line="400" w:lineRule="exact"/>
              <w:ind w:left="300" w:leftChars="200"/>
              <w:jc w:val="left"/>
              <w:rPr>
                <w:rFonts w:ascii="宋体" w:hAnsi="宋体"/>
                <w:sz w:val="21"/>
                <w:szCs w:val="21"/>
              </w:rPr>
            </w:pPr>
            <w:r>
              <w:rPr>
                <w:rFonts w:hint="eastAsia" w:ascii="宋体" w:hAnsi="宋体" w:cs="宋体"/>
                <w:sz w:val="21"/>
                <w:szCs w:val="21"/>
              </w:rPr>
              <w:t>变角双目镜筒：角度调节范围</w:t>
            </w:r>
            <w:r>
              <w:rPr>
                <w:rFonts w:hint="eastAsia" w:ascii="宋体" w:hAnsi="宋体"/>
                <w:sz w:val="21"/>
                <w:szCs w:val="21"/>
              </w:rPr>
              <w:t>不低于0-180°，瞳距覆盖范围不小于50mm-75mm，带精确瞳距调节旋钮，可显示瞳距数值，调节精度小于1mm，双目镜筒焦距170mm</w:t>
            </w:r>
          </w:p>
          <w:p w14:paraId="29AF34BB">
            <w:pPr>
              <w:numPr>
                <w:ilvl w:val="0"/>
                <w:numId w:val="2"/>
              </w:numPr>
              <w:spacing w:line="400" w:lineRule="exact"/>
              <w:ind w:left="300" w:leftChars="200"/>
              <w:jc w:val="left"/>
              <w:rPr>
                <w:rFonts w:ascii="宋体" w:hAnsi="宋体"/>
                <w:sz w:val="21"/>
                <w:szCs w:val="21"/>
              </w:rPr>
            </w:pPr>
            <w:r>
              <w:rPr>
                <w:rFonts w:hint="eastAsia" w:ascii="宋体" w:hAnsi="宋体"/>
                <w:sz w:val="21"/>
                <w:szCs w:val="21"/>
              </w:rPr>
              <w:t>广角目镜 ：12.5X目镜，Φ18mm视场，屈光度调节范围不小于±7D，眼罩高低可调。</w:t>
            </w:r>
          </w:p>
          <w:p w14:paraId="1927C372">
            <w:pPr>
              <w:numPr>
                <w:ilvl w:val="0"/>
                <w:numId w:val="2"/>
              </w:numPr>
              <w:spacing w:line="400" w:lineRule="exact"/>
              <w:ind w:left="300" w:leftChars="200"/>
              <w:jc w:val="left"/>
              <w:rPr>
                <w:rFonts w:ascii="宋体" w:hAnsi="宋体"/>
                <w:sz w:val="21"/>
                <w:szCs w:val="21"/>
              </w:rPr>
            </w:pPr>
            <w:r>
              <w:rPr>
                <w:rFonts w:hint="eastAsia" w:ascii="宋体" w:hAnsi="宋体"/>
                <w:sz w:val="21"/>
                <w:szCs w:val="21"/>
              </w:rPr>
              <w:t>物镜：标配大变焦（198-455mm）物镜，适用于牙科所有不同高度的工作距离，带防溅保护罩。</w:t>
            </w:r>
          </w:p>
          <w:p w14:paraId="66F23D8A">
            <w:pPr>
              <w:numPr>
                <w:ilvl w:val="0"/>
                <w:numId w:val="2"/>
              </w:numPr>
              <w:spacing w:line="400" w:lineRule="exact"/>
              <w:ind w:left="300" w:leftChars="200"/>
              <w:jc w:val="left"/>
              <w:rPr>
                <w:rFonts w:ascii="宋体" w:hAnsi="宋体"/>
                <w:sz w:val="21"/>
                <w:szCs w:val="21"/>
              </w:rPr>
            </w:pPr>
            <w:r>
              <w:rPr>
                <w:rFonts w:hint="eastAsia" w:ascii="宋体" w:hAnsi="宋体"/>
                <w:sz w:val="21"/>
                <w:szCs w:val="21"/>
              </w:rPr>
              <w:t>镜片技术：采用复消色差技术，消除有害杂光，更好地保护使用者的眼睛。</w:t>
            </w:r>
          </w:p>
          <w:p w14:paraId="15907E2F">
            <w:pPr>
              <w:numPr>
                <w:ilvl w:val="0"/>
                <w:numId w:val="2"/>
              </w:numPr>
              <w:spacing w:line="400" w:lineRule="exact"/>
              <w:ind w:left="300" w:leftChars="200"/>
              <w:jc w:val="left"/>
              <w:rPr>
                <w:rFonts w:ascii="宋体" w:hAnsi="宋体"/>
                <w:sz w:val="21"/>
                <w:szCs w:val="21"/>
              </w:rPr>
            </w:pPr>
            <w:r>
              <w:rPr>
                <w:rFonts w:hint="eastAsia" w:ascii="宋体" w:hAnsi="宋体"/>
                <w:sz w:val="21"/>
                <w:szCs w:val="21"/>
              </w:rPr>
              <w:t>FORA钟摆模式：镜头集成46度光楔的钟摆FORA（非转动环）系统，让镜身可以独自左右倾摆，无需调整双目镜筒的位置,在观察任意钟摆角度时能够始终保持良好体位。</w:t>
            </w:r>
          </w:p>
          <w:p w14:paraId="1F76FE7E">
            <w:pPr>
              <w:numPr>
                <w:ilvl w:val="0"/>
                <w:numId w:val="2"/>
              </w:numPr>
              <w:spacing w:line="400" w:lineRule="exact"/>
              <w:ind w:left="300" w:leftChars="200"/>
              <w:jc w:val="left"/>
              <w:rPr>
                <w:rFonts w:ascii="宋体" w:hAnsi="宋体"/>
                <w:sz w:val="21"/>
                <w:szCs w:val="21"/>
              </w:rPr>
            </w:pPr>
            <w:r>
              <w:rPr>
                <w:rFonts w:hint="eastAsia" w:ascii="宋体" w:hAnsi="宋体"/>
                <w:sz w:val="21"/>
                <w:szCs w:val="21"/>
              </w:rPr>
              <w:t>景深增强模式：主镜集成景深增强模式，可以一键启动增强景深效果。</w:t>
            </w:r>
          </w:p>
          <w:p w14:paraId="49269DFE">
            <w:pPr>
              <w:numPr>
                <w:ilvl w:val="0"/>
                <w:numId w:val="2"/>
              </w:numPr>
              <w:spacing w:line="400" w:lineRule="exact"/>
              <w:ind w:left="300" w:leftChars="200"/>
              <w:jc w:val="left"/>
              <w:rPr>
                <w:rFonts w:ascii="宋体" w:hAnsi="宋体"/>
                <w:sz w:val="21"/>
                <w:szCs w:val="21"/>
              </w:rPr>
            </w:pPr>
            <w:r>
              <w:rPr>
                <w:rFonts w:hint="eastAsia" w:ascii="宋体" w:hAnsi="宋体"/>
                <w:sz w:val="21"/>
                <w:szCs w:val="21"/>
              </w:rPr>
              <w:t>照明系统：亮度连续可调；F250条件下，物面照度不低于80,000Lx。自动限位开关，抬高显微镜小横臂可自动关灯，下拉至工作位自动开灯，延长灯泡的使用寿命。</w:t>
            </w:r>
          </w:p>
          <w:p w14:paraId="7E4D6EEA">
            <w:pPr>
              <w:numPr>
                <w:ilvl w:val="0"/>
                <w:numId w:val="2"/>
              </w:numPr>
              <w:spacing w:line="400" w:lineRule="exact"/>
              <w:ind w:left="300" w:leftChars="200"/>
              <w:jc w:val="left"/>
              <w:rPr>
                <w:rFonts w:ascii="宋体" w:hAnsi="宋体"/>
                <w:sz w:val="21"/>
                <w:szCs w:val="21"/>
              </w:rPr>
            </w:pPr>
            <w:r>
              <w:rPr>
                <w:rFonts w:hint="eastAsia" w:ascii="宋体" w:hAnsi="宋体"/>
                <w:sz w:val="21"/>
                <w:szCs w:val="21"/>
              </w:rPr>
              <w:t>滤镜：配置橙色和绿色滤镜用于树脂充填以防止填充物固化及增强血管和神经等重要组织的对比度，确保手术治疗安全。</w:t>
            </w:r>
          </w:p>
          <w:p w14:paraId="0BA4449C">
            <w:pPr>
              <w:numPr>
                <w:ilvl w:val="0"/>
                <w:numId w:val="2"/>
              </w:numPr>
              <w:spacing w:line="400" w:lineRule="exact"/>
              <w:ind w:left="300" w:leftChars="200"/>
              <w:jc w:val="left"/>
              <w:rPr>
                <w:rFonts w:ascii="宋体" w:hAnsi="宋体"/>
                <w:sz w:val="21"/>
                <w:szCs w:val="21"/>
              </w:rPr>
            </w:pPr>
            <w:r>
              <w:rPr>
                <w:rFonts w:hint="eastAsia" w:ascii="宋体" w:hAnsi="宋体"/>
                <w:sz w:val="21"/>
                <w:szCs w:val="21"/>
              </w:rPr>
              <w:t>落地式支架：轻便，便于移动，支架臂伸展范围不小于1350mm。；</w:t>
            </w:r>
          </w:p>
          <w:p w14:paraId="18A850E0">
            <w:pPr>
              <w:numPr>
                <w:ilvl w:val="0"/>
                <w:numId w:val="2"/>
              </w:numPr>
              <w:spacing w:line="400" w:lineRule="exact"/>
              <w:ind w:left="300" w:leftChars="200"/>
              <w:jc w:val="left"/>
              <w:rPr>
                <w:rFonts w:ascii="宋体" w:hAnsi="宋体"/>
                <w:sz w:val="21"/>
                <w:szCs w:val="21"/>
              </w:rPr>
            </w:pPr>
            <w:r>
              <w:rPr>
                <w:rFonts w:hint="eastAsia" w:ascii="宋体" w:hAnsi="宋体"/>
                <w:sz w:val="21"/>
                <w:szCs w:val="21"/>
              </w:rPr>
              <w:t>电气系统：12V适配器直流供电</w:t>
            </w:r>
          </w:p>
          <w:p w14:paraId="293C269A">
            <w:pPr>
              <w:numPr>
                <w:ilvl w:val="0"/>
                <w:numId w:val="2"/>
              </w:numPr>
              <w:spacing w:line="400" w:lineRule="exact"/>
              <w:ind w:left="300" w:leftChars="200"/>
              <w:jc w:val="left"/>
              <w:rPr>
                <w:rFonts w:ascii="宋体" w:hAnsi="宋体"/>
                <w:sz w:val="21"/>
                <w:szCs w:val="21"/>
              </w:rPr>
            </w:pPr>
            <w:r>
              <w:rPr>
                <w:rFonts w:hint="eastAsia" w:ascii="宋体" w:hAnsi="宋体"/>
                <w:sz w:val="21"/>
                <w:szCs w:val="21"/>
              </w:rPr>
              <w:t>内置4K高清影像系统：内置4K影像实时输出；支持U盘存储，动/静态影像可快速存储于U盘；镜头集成影像控制按钮以控制拍照、录像和冻结；支持曝光值，最佳亮度，增益，红增益，蓝增益，饱和度，对比度，清晰度，HDR，水平翻转，垂直翻转，缩小，放大，AOI, 图像对比等高级功能</w:t>
            </w:r>
          </w:p>
          <w:p w14:paraId="028B4AF3">
            <w:pPr>
              <w:numPr>
                <w:ilvl w:val="0"/>
                <w:numId w:val="2"/>
              </w:numPr>
              <w:spacing w:line="400" w:lineRule="exact"/>
              <w:ind w:left="300" w:leftChars="200"/>
              <w:jc w:val="left"/>
              <w:rPr>
                <w:rFonts w:ascii="宋体" w:hAnsi="宋体"/>
                <w:sz w:val="24"/>
                <w:szCs w:val="24"/>
              </w:rPr>
            </w:pPr>
            <w:r>
              <w:rPr>
                <w:rFonts w:hint="eastAsia" w:ascii="宋体" w:hAnsi="宋体"/>
                <w:sz w:val="21"/>
                <w:szCs w:val="21"/>
              </w:rPr>
              <w:t>相机按键：显微镜头部集成相机按键，可完成拍照、录像功能，简单易操作。</w:t>
            </w:r>
          </w:p>
        </w:tc>
      </w:tr>
      <w:tr w14:paraId="3252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4" w:hRule="atLeast"/>
        </w:trPr>
        <w:tc>
          <w:tcPr>
            <w:tcW w:w="2034" w:type="dxa"/>
            <w:tcBorders>
              <w:top w:val="single" w:color="auto" w:sz="4" w:space="0"/>
              <w:left w:val="single" w:color="auto" w:sz="4" w:space="0"/>
              <w:bottom w:val="single" w:color="auto" w:sz="4" w:space="0"/>
              <w:right w:val="single" w:color="auto" w:sz="4" w:space="0"/>
            </w:tcBorders>
            <w:noWrap/>
          </w:tcPr>
          <w:p w14:paraId="7BD2A89B">
            <w:pPr>
              <w:ind w:firstLine="240" w:firstLineChars="100"/>
              <w:rPr>
                <w:sz w:val="24"/>
              </w:rPr>
            </w:pPr>
          </w:p>
          <w:p w14:paraId="13A4A4DA">
            <w:pPr>
              <w:ind w:firstLine="240" w:firstLineChars="100"/>
              <w:rPr>
                <w:sz w:val="24"/>
              </w:rPr>
            </w:pPr>
          </w:p>
          <w:p w14:paraId="24CFF8E4">
            <w:pPr>
              <w:ind w:firstLine="240" w:firstLineChars="100"/>
              <w:rPr>
                <w:sz w:val="24"/>
              </w:rPr>
            </w:pPr>
          </w:p>
          <w:p w14:paraId="06BA4DD5">
            <w:pPr>
              <w:ind w:firstLine="240" w:firstLineChars="100"/>
              <w:rPr>
                <w:sz w:val="24"/>
              </w:rPr>
            </w:pPr>
          </w:p>
          <w:p w14:paraId="6EFD4C83">
            <w:pPr>
              <w:ind w:firstLine="240" w:firstLineChars="100"/>
              <w:rPr>
                <w:sz w:val="24"/>
              </w:rPr>
            </w:pPr>
          </w:p>
          <w:p w14:paraId="32AD2FC4">
            <w:pPr>
              <w:ind w:firstLine="240" w:firstLineChars="100"/>
              <w:rPr>
                <w:sz w:val="24"/>
              </w:rPr>
            </w:pPr>
          </w:p>
          <w:p w14:paraId="22D6AB53">
            <w:pPr>
              <w:ind w:firstLine="240" w:firstLineChars="100"/>
              <w:rPr>
                <w:sz w:val="24"/>
              </w:rPr>
            </w:pPr>
          </w:p>
          <w:p w14:paraId="3D35696A">
            <w:pPr>
              <w:ind w:firstLine="240" w:firstLineChars="100"/>
              <w:rPr>
                <w:sz w:val="24"/>
              </w:rPr>
            </w:pPr>
          </w:p>
          <w:p w14:paraId="195974AD">
            <w:pPr>
              <w:ind w:firstLine="240" w:firstLineChars="100"/>
              <w:rPr>
                <w:sz w:val="24"/>
              </w:rPr>
            </w:pPr>
            <w:r>
              <w:rPr>
                <w:rFonts w:hint="eastAsia"/>
                <w:sz w:val="24"/>
              </w:rPr>
              <w:t>软、硬件的</w:t>
            </w:r>
          </w:p>
          <w:p w14:paraId="00FB5C67">
            <w:pPr>
              <w:ind w:firstLine="360" w:firstLineChars="150"/>
              <w:rPr>
                <w:sz w:val="24"/>
              </w:rPr>
            </w:pPr>
            <w:r>
              <w:rPr>
                <w:rFonts w:hint="eastAsia"/>
                <w:sz w:val="24"/>
              </w:rPr>
              <w:t>配置要求</w:t>
            </w:r>
          </w:p>
        </w:tc>
        <w:tc>
          <w:tcPr>
            <w:tcW w:w="7146" w:type="dxa"/>
            <w:tcBorders>
              <w:top w:val="single" w:color="auto" w:sz="4" w:space="0"/>
              <w:left w:val="single" w:color="auto" w:sz="4" w:space="0"/>
              <w:bottom w:val="single" w:color="auto" w:sz="4" w:space="0"/>
              <w:right w:val="single" w:color="auto" w:sz="4" w:space="0"/>
            </w:tcBorders>
            <w:noWrap/>
          </w:tcPr>
          <w:tbl>
            <w:tblPr>
              <w:tblStyle w:val="5"/>
              <w:tblW w:w="6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8"/>
              <w:gridCol w:w="1192"/>
              <w:gridCol w:w="728"/>
              <w:gridCol w:w="1102"/>
            </w:tblGrid>
            <w:tr w14:paraId="5DB9F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0" w:type="dxa"/>
                  <w:gridSpan w:val="4"/>
                </w:tcPr>
                <w:p w14:paraId="3642D233">
                  <w:pPr>
                    <w:jc w:val="center"/>
                    <w:rPr>
                      <w:sz w:val="24"/>
                    </w:rPr>
                  </w:pPr>
                  <w:r>
                    <w:rPr>
                      <w:rFonts w:hint="eastAsia"/>
                      <w:sz w:val="24"/>
                    </w:rPr>
                    <w:t>口腔显微镜配置</w:t>
                  </w:r>
                </w:p>
              </w:tc>
            </w:tr>
            <w:tr w14:paraId="3927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3A235255">
                  <w:pPr>
                    <w:widowControl/>
                    <w:jc w:val="center"/>
                    <w:rPr>
                      <w:sz w:val="24"/>
                    </w:rPr>
                  </w:pPr>
                  <w:r>
                    <w:rPr>
                      <w:rFonts w:hint="eastAsia" w:asciiTheme="minorEastAsia" w:hAnsiTheme="minorEastAsia" w:eastAsiaTheme="minorEastAsia"/>
                      <w:color w:val="000000" w:themeColor="text1"/>
                      <w:kern w:val="0"/>
                      <w:sz w:val="22"/>
                      <w:szCs w:val="22"/>
                    </w:rPr>
                    <w:t>名称</w:t>
                  </w:r>
                </w:p>
              </w:tc>
              <w:tc>
                <w:tcPr>
                  <w:tcW w:w="1192" w:type="dxa"/>
                  <w:vAlign w:val="center"/>
                </w:tcPr>
                <w:p w14:paraId="26844A29">
                  <w:pPr>
                    <w:widowControl/>
                    <w:jc w:val="center"/>
                    <w:rPr>
                      <w:sz w:val="24"/>
                    </w:rPr>
                  </w:pPr>
                  <w:r>
                    <w:rPr>
                      <w:rFonts w:hint="eastAsia" w:asciiTheme="minorEastAsia" w:hAnsiTheme="minorEastAsia" w:eastAsiaTheme="minorEastAsia"/>
                      <w:color w:val="000000" w:themeColor="text1"/>
                      <w:kern w:val="0"/>
                      <w:sz w:val="22"/>
                      <w:szCs w:val="22"/>
                    </w:rPr>
                    <w:t>规格</w:t>
                  </w:r>
                </w:p>
              </w:tc>
              <w:tc>
                <w:tcPr>
                  <w:tcW w:w="728" w:type="dxa"/>
                  <w:vAlign w:val="center"/>
                </w:tcPr>
                <w:p w14:paraId="1D70E280">
                  <w:pPr>
                    <w:widowControl/>
                    <w:jc w:val="center"/>
                    <w:rPr>
                      <w:sz w:val="24"/>
                    </w:rPr>
                  </w:pPr>
                  <w:r>
                    <w:rPr>
                      <w:rFonts w:hint="eastAsia" w:asciiTheme="minorEastAsia" w:hAnsiTheme="minorEastAsia" w:eastAsiaTheme="minorEastAsia"/>
                      <w:color w:val="000000" w:themeColor="text1"/>
                      <w:kern w:val="0"/>
                      <w:sz w:val="22"/>
                      <w:szCs w:val="22"/>
                    </w:rPr>
                    <w:t>单位</w:t>
                  </w:r>
                </w:p>
              </w:tc>
              <w:tc>
                <w:tcPr>
                  <w:tcW w:w="1102" w:type="dxa"/>
                  <w:vAlign w:val="center"/>
                </w:tcPr>
                <w:p w14:paraId="7BCB7E38">
                  <w:pPr>
                    <w:widowControl/>
                    <w:jc w:val="center"/>
                    <w:rPr>
                      <w:sz w:val="24"/>
                    </w:rPr>
                  </w:pPr>
                  <w:r>
                    <w:rPr>
                      <w:rFonts w:hint="eastAsia" w:asciiTheme="minorEastAsia" w:hAnsiTheme="minorEastAsia" w:eastAsiaTheme="minorEastAsia"/>
                      <w:color w:val="000000" w:themeColor="text1"/>
                      <w:kern w:val="0"/>
                      <w:sz w:val="22"/>
                      <w:szCs w:val="22"/>
                    </w:rPr>
                    <w:t>数量</w:t>
                  </w:r>
                </w:p>
              </w:tc>
            </w:tr>
            <w:tr w14:paraId="2D448ECF">
              <w:tblPrEx>
                <w:tblCellMar>
                  <w:top w:w="0" w:type="dxa"/>
                  <w:left w:w="108" w:type="dxa"/>
                  <w:bottom w:w="0" w:type="dxa"/>
                  <w:right w:w="108" w:type="dxa"/>
                </w:tblCellMar>
              </w:tblPrEx>
              <w:tc>
                <w:tcPr>
                  <w:tcW w:w="3908" w:type="dxa"/>
                  <w:vAlign w:val="center"/>
                </w:tcPr>
                <w:p w14:paraId="0BB4BD22">
                  <w:pPr>
                    <w:widowControl/>
                    <w:jc w:val="center"/>
                    <w:rPr>
                      <w:sz w:val="24"/>
                    </w:rPr>
                  </w:pPr>
                  <w:r>
                    <w:rPr>
                      <w:rFonts w:hint="eastAsia" w:asciiTheme="minorEastAsia" w:hAnsiTheme="minorEastAsia" w:eastAsiaTheme="minorEastAsia"/>
                      <w:color w:val="000000" w:themeColor="text1"/>
                      <w:kern w:val="0"/>
                      <w:sz w:val="22"/>
                      <w:szCs w:val="22"/>
                    </w:rPr>
                    <w:t>落地移动式支架系统包含底座和立柱</w:t>
                  </w:r>
                </w:p>
              </w:tc>
              <w:tc>
                <w:tcPr>
                  <w:tcW w:w="1192" w:type="dxa"/>
                  <w:vAlign w:val="center"/>
                </w:tcPr>
                <w:p w14:paraId="2D1DB2E0">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7F32BD57">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0AE82009">
                  <w:pPr>
                    <w:widowControl/>
                    <w:jc w:val="center"/>
                    <w:rPr>
                      <w:sz w:val="24"/>
                    </w:rPr>
                  </w:pPr>
                  <w:r>
                    <w:rPr>
                      <w:rFonts w:hint="eastAsia" w:asciiTheme="minorEastAsia" w:hAnsiTheme="minorEastAsia" w:eastAsiaTheme="minorEastAsia"/>
                      <w:color w:val="000000" w:themeColor="text1"/>
                      <w:kern w:val="0"/>
                      <w:sz w:val="22"/>
                      <w:szCs w:val="22"/>
                    </w:rPr>
                    <w:t>1</w:t>
                  </w:r>
                </w:p>
              </w:tc>
            </w:tr>
            <w:tr w14:paraId="270F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4BA91D32">
                  <w:pPr>
                    <w:widowControl/>
                    <w:jc w:val="center"/>
                    <w:rPr>
                      <w:sz w:val="24"/>
                    </w:rPr>
                  </w:pPr>
                  <w:r>
                    <w:rPr>
                      <w:rFonts w:hint="eastAsia" w:asciiTheme="minorEastAsia" w:hAnsiTheme="minorEastAsia" w:eastAsiaTheme="minorEastAsia"/>
                      <w:color w:val="000000" w:themeColor="text1"/>
                      <w:kern w:val="0"/>
                      <w:sz w:val="22"/>
                      <w:szCs w:val="22"/>
                    </w:rPr>
                    <w:t>180度变角双目镜筒转盘式瞳距调节</w:t>
                  </w:r>
                </w:p>
              </w:tc>
              <w:tc>
                <w:tcPr>
                  <w:tcW w:w="1192" w:type="dxa"/>
                  <w:vAlign w:val="center"/>
                </w:tcPr>
                <w:p w14:paraId="11FE5747">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4F4D5418">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7E0BC950">
                  <w:pPr>
                    <w:widowControl/>
                    <w:jc w:val="center"/>
                    <w:rPr>
                      <w:sz w:val="24"/>
                    </w:rPr>
                  </w:pPr>
                  <w:r>
                    <w:rPr>
                      <w:rFonts w:hint="eastAsia" w:asciiTheme="minorEastAsia" w:hAnsiTheme="minorEastAsia" w:eastAsiaTheme="minorEastAsia"/>
                      <w:color w:val="000000" w:themeColor="text1"/>
                      <w:kern w:val="0"/>
                      <w:sz w:val="22"/>
                      <w:szCs w:val="22"/>
                    </w:rPr>
                    <w:t>1</w:t>
                  </w:r>
                </w:p>
              </w:tc>
            </w:tr>
            <w:tr w14:paraId="42F3F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3000FADD">
                  <w:pPr>
                    <w:widowControl/>
                    <w:jc w:val="center"/>
                    <w:rPr>
                      <w:sz w:val="24"/>
                    </w:rPr>
                  </w:pPr>
                  <w:r>
                    <w:rPr>
                      <w:rFonts w:hint="eastAsia" w:asciiTheme="minorEastAsia" w:hAnsiTheme="minorEastAsia" w:eastAsiaTheme="minorEastAsia"/>
                      <w:color w:val="000000" w:themeColor="text1"/>
                      <w:kern w:val="0"/>
                      <w:sz w:val="22"/>
                      <w:szCs w:val="22"/>
                    </w:rPr>
                    <w:t>12.5X双目镜筒</w:t>
                  </w:r>
                </w:p>
              </w:tc>
              <w:tc>
                <w:tcPr>
                  <w:tcW w:w="1192" w:type="dxa"/>
                  <w:vAlign w:val="center"/>
                </w:tcPr>
                <w:p w14:paraId="49614017">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49C59843">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39F619EB">
                  <w:pPr>
                    <w:widowControl/>
                    <w:jc w:val="center"/>
                    <w:rPr>
                      <w:sz w:val="24"/>
                    </w:rPr>
                  </w:pPr>
                  <w:r>
                    <w:rPr>
                      <w:rFonts w:hint="eastAsia" w:asciiTheme="minorEastAsia" w:hAnsiTheme="minorEastAsia" w:eastAsiaTheme="minorEastAsia"/>
                      <w:color w:val="000000" w:themeColor="text1"/>
                      <w:kern w:val="0"/>
                      <w:sz w:val="22"/>
                      <w:szCs w:val="22"/>
                    </w:rPr>
                    <w:t>1</w:t>
                  </w:r>
                </w:p>
              </w:tc>
            </w:tr>
            <w:tr w14:paraId="549A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63A35B66">
                  <w:pPr>
                    <w:widowControl/>
                    <w:jc w:val="center"/>
                    <w:rPr>
                      <w:sz w:val="24"/>
                    </w:rPr>
                  </w:pPr>
                  <w:r>
                    <w:rPr>
                      <w:rFonts w:hint="eastAsia" w:asciiTheme="minorEastAsia" w:hAnsiTheme="minorEastAsia" w:eastAsiaTheme="minorEastAsia"/>
                      <w:color w:val="000000" w:themeColor="text1"/>
                      <w:kern w:val="0"/>
                      <w:sz w:val="22"/>
                      <w:szCs w:val="22"/>
                    </w:rPr>
                    <w:t>6档变倍变倍系统</w:t>
                  </w:r>
                </w:p>
              </w:tc>
              <w:tc>
                <w:tcPr>
                  <w:tcW w:w="1192" w:type="dxa"/>
                  <w:vAlign w:val="center"/>
                </w:tcPr>
                <w:p w14:paraId="0EAF92A8">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36AB1AE1">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6A9164E7">
                  <w:pPr>
                    <w:widowControl/>
                    <w:jc w:val="center"/>
                    <w:rPr>
                      <w:sz w:val="24"/>
                    </w:rPr>
                  </w:pPr>
                  <w:r>
                    <w:rPr>
                      <w:rFonts w:hint="eastAsia" w:asciiTheme="minorEastAsia" w:hAnsiTheme="minorEastAsia" w:eastAsiaTheme="minorEastAsia"/>
                      <w:color w:val="000000" w:themeColor="text1"/>
                      <w:kern w:val="0"/>
                      <w:sz w:val="22"/>
                      <w:szCs w:val="22"/>
                    </w:rPr>
                    <w:t>1</w:t>
                  </w:r>
                </w:p>
              </w:tc>
            </w:tr>
            <w:tr w14:paraId="47320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327C2F26">
                  <w:pPr>
                    <w:widowControl/>
                    <w:jc w:val="center"/>
                    <w:rPr>
                      <w:sz w:val="24"/>
                    </w:rPr>
                  </w:pPr>
                  <w:r>
                    <w:rPr>
                      <w:rFonts w:hint="eastAsia" w:asciiTheme="minorEastAsia" w:hAnsiTheme="minorEastAsia" w:eastAsiaTheme="minorEastAsia"/>
                      <w:color w:val="000000" w:themeColor="text1"/>
                      <w:kern w:val="0"/>
                      <w:sz w:val="22"/>
                      <w:szCs w:val="22"/>
                    </w:rPr>
                    <w:t>198-455mm变焦物镜</w:t>
                  </w:r>
                </w:p>
              </w:tc>
              <w:tc>
                <w:tcPr>
                  <w:tcW w:w="1192" w:type="dxa"/>
                  <w:vAlign w:val="center"/>
                </w:tcPr>
                <w:p w14:paraId="68A3B031">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1A9B450E">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597D1325">
                  <w:pPr>
                    <w:widowControl/>
                    <w:jc w:val="center"/>
                    <w:rPr>
                      <w:sz w:val="24"/>
                    </w:rPr>
                  </w:pPr>
                  <w:r>
                    <w:rPr>
                      <w:rFonts w:hint="eastAsia" w:asciiTheme="minorEastAsia" w:hAnsiTheme="minorEastAsia" w:eastAsiaTheme="minorEastAsia"/>
                      <w:color w:val="000000" w:themeColor="text1"/>
                      <w:kern w:val="0"/>
                      <w:sz w:val="22"/>
                      <w:szCs w:val="22"/>
                    </w:rPr>
                    <w:t>1</w:t>
                  </w:r>
                </w:p>
              </w:tc>
            </w:tr>
            <w:tr w14:paraId="42B2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3DD60D7B">
                  <w:pPr>
                    <w:widowControl/>
                    <w:jc w:val="center"/>
                    <w:rPr>
                      <w:sz w:val="24"/>
                    </w:rPr>
                  </w:pPr>
                  <w:r>
                    <w:rPr>
                      <w:rFonts w:hint="eastAsia" w:asciiTheme="minorEastAsia" w:hAnsiTheme="minorEastAsia" w:eastAsiaTheme="minorEastAsia"/>
                      <w:color w:val="000000" w:themeColor="text1"/>
                      <w:kern w:val="0"/>
                      <w:sz w:val="22"/>
                      <w:szCs w:val="22"/>
                    </w:rPr>
                    <w:t>内置全高清影像系统</w:t>
                  </w:r>
                </w:p>
              </w:tc>
              <w:tc>
                <w:tcPr>
                  <w:tcW w:w="1192" w:type="dxa"/>
                  <w:vAlign w:val="center"/>
                </w:tcPr>
                <w:p w14:paraId="4CFD9E3F">
                  <w:pPr>
                    <w:widowControl/>
                    <w:jc w:val="center"/>
                    <w:rPr>
                      <w:sz w:val="24"/>
                    </w:rPr>
                  </w:pPr>
                  <w:r>
                    <w:rPr>
                      <w:rFonts w:hint="eastAsia" w:asciiTheme="minorEastAsia" w:hAnsiTheme="minorEastAsia" w:eastAsiaTheme="minorEastAsia"/>
                      <w:color w:val="000000" w:themeColor="text1"/>
                      <w:kern w:val="0"/>
                      <w:sz w:val="22"/>
                      <w:szCs w:val="22"/>
                    </w:rPr>
                    <w:t>4</w:t>
                  </w:r>
                  <w:r>
                    <w:rPr>
                      <w:rFonts w:asciiTheme="minorEastAsia" w:hAnsiTheme="minorEastAsia" w:eastAsiaTheme="minorEastAsia"/>
                      <w:color w:val="000000" w:themeColor="text1"/>
                      <w:kern w:val="0"/>
                      <w:sz w:val="22"/>
                      <w:szCs w:val="22"/>
                    </w:rPr>
                    <w:t>K</w:t>
                  </w:r>
                </w:p>
              </w:tc>
              <w:tc>
                <w:tcPr>
                  <w:tcW w:w="728" w:type="dxa"/>
                  <w:vAlign w:val="center"/>
                </w:tcPr>
                <w:p w14:paraId="70A2366D">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467A056E">
                  <w:pPr>
                    <w:widowControl/>
                    <w:jc w:val="center"/>
                    <w:rPr>
                      <w:sz w:val="24"/>
                    </w:rPr>
                  </w:pPr>
                  <w:r>
                    <w:rPr>
                      <w:rFonts w:hint="eastAsia" w:asciiTheme="minorEastAsia" w:hAnsiTheme="minorEastAsia" w:eastAsiaTheme="minorEastAsia"/>
                      <w:color w:val="000000" w:themeColor="text1"/>
                      <w:kern w:val="0"/>
                      <w:sz w:val="22"/>
                      <w:szCs w:val="22"/>
                    </w:rPr>
                    <w:t>1</w:t>
                  </w:r>
                </w:p>
              </w:tc>
            </w:tr>
            <w:tr w14:paraId="67D1C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173ED174">
                  <w:pPr>
                    <w:widowControl/>
                    <w:jc w:val="center"/>
                    <w:rPr>
                      <w:sz w:val="24"/>
                    </w:rPr>
                  </w:pPr>
                  <w:r>
                    <w:rPr>
                      <w:rFonts w:hint="eastAsia" w:asciiTheme="minorEastAsia" w:hAnsiTheme="minorEastAsia" w:eastAsiaTheme="minorEastAsia"/>
                      <w:color w:val="000000" w:themeColor="text1"/>
                      <w:kern w:val="0"/>
                      <w:sz w:val="22"/>
                      <w:szCs w:val="22"/>
                    </w:rPr>
                    <w:t>防尘罩</w:t>
                  </w:r>
                </w:p>
              </w:tc>
              <w:tc>
                <w:tcPr>
                  <w:tcW w:w="1192" w:type="dxa"/>
                  <w:vAlign w:val="center"/>
                </w:tcPr>
                <w:p w14:paraId="65B61AB9">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69A30DDF">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06F2914C">
                  <w:pPr>
                    <w:widowControl/>
                    <w:jc w:val="center"/>
                    <w:rPr>
                      <w:sz w:val="24"/>
                    </w:rPr>
                  </w:pPr>
                  <w:r>
                    <w:rPr>
                      <w:rFonts w:hint="eastAsia" w:asciiTheme="minorEastAsia" w:hAnsiTheme="minorEastAsia" w:eastAsiaTheme="minorEastAsia"/>
                      <w:color w:val="000000" w:themeColor="text1"/>
                      <w:kern w:val="0"/>
                      <w:sz w:val="22"/>
                      <w:szCs w:val="22"/>
                    </w:rPr>
                    <w:t>1</w:t>
                  </w:r>
                </w:p>
              </w:tc>
            </w:tr>
            <w:tr w14:paraId="492E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2BFA1605">
                  <w:pPr>
                    <w:widowControl/>
                    <w:jc w:val="center"/>
                    <w:rPr>
                      <w:sz w:val="24"/>
                    </w:rPr>
                  </w:pPr>
                  <w:r>
                    <w:rPr>
                      <w:rFonts w:hint="eastAsia" w:asciiTheme="minorEastAsia" w:hAnsiTheme="minorEastAsia" w:eastAsiaTheme="minorEastAsia"/>
                      <w:color w:val="000000" w:themeColor="text1"/>
                      <w:kern w:val="0"/>
                      <w:sz w:val="22"/>
                      <w:szCs w:val="22"/>
                    </w:rPr>
                    <w:t>无线鼠标</w:t>
                  </w:r>
                </w:p>
              </w:tc>
              <w:tc>
                <w:tcPr>
                  <w:tcW w:w="1192" w:type="dxa"/>
                  <w:vAlign w:val="center"/>
                </w:tcPr>
                <w:p w14:paraId="6D8D1AEE">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75046006">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5F5B59D3">
                  <w:pPr>
                    <w:widowControl/>
                    <w:jc w:val="center"/>
                    <w:rPr>
                      <w:sz w:val="24"/>
                    </w:rPr>
                  </w:pPr>
                  <w:r>
                    <w:rPr>
                      <w:rFonts w:hint="eastAsia" w:asciiTheme="minorEastAsia" w:hAnsiTheme="minorEastAsia" w:eastAsiaTheme="minorEastAsia"/>
                      <w:color w:val="000000" w:themeColor="text1"/>
                      <w:kern w:val="0"/>
                      <w:sz w:val="22"/>
                      <w:szCs w:val="22"/>
                    </w:rPr>
                    <w:t>1</w:t>
                  </w:r>
                </w:p>
              </w:tc>
            </w:tr>
            <w:tr w14:paraId="2C17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73A24307">
                  <w:pPr>
                    <w:widowControl/>
                    <w:jc w:val="center"/>
                    <w:rPr>
                      <w:sz w:val="24"/>
                    </w:rPr>
                  </w:pPr>
                  <w:r>
                    <w:rPr>
                      <w:rFonts w:hint="eastAsia" w:asciiTheme="minorEastAsia" w:hAnsiTheme="minorEastAsia" w:eastAsiaTheme="minorEastAsia"/>
                      <w:color w:val="000000" w:themeColor="text1"/>
                      <w:kern w:val="0"/>
                      <w:sz w:val="22"/>
                      <w:szCs w:val="22"/>
                    </w:rPr>
                    <w:t>无线脚踏</w:t>
                  </w:r>
                </w:p>
              </w:tc>
              <w:tc>
                <w:tcPr>
                  <w:tcW w:w="1192" w:type="dxa"/>
                  <w:vAlign w:val="center"/>
                </w:tcPr>
                <w:p w14:paraId="1F1CA6BA">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0E19D587">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46DD8A76">
                  <w:pPr>
                    <w:widowControl/>
                    <w:jc w:val="center"/>
                    <w:rPr>
                      <w:sz w:val="24"/>
                    </w:rPr>
                  </w:pPr>
                  <w:r>
                    <w:rPr>
                      <w:rFonts w:hint="eastAsia" w:asciiTheme="minorEastAsia" w:hAnsiTheme="minorEastAsia" w:eastAsiaTheme="minorEastAsia"/>
                      <w:color w:val="000000" w:themeColor="text1"/>
                      <w:kern w:val="0"/>
                      <w:sz w:val="22"/>
                      <w:szCs w:val="22"/>
                    </w:rPr>
                    <w:t>1</w:t>
                  </w:r>
                </w:p>
              </w:tc>
            </w:tr>
            <w:tr w14:paraId="72CB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3326234F">
                  <w:pPr>
                    <w:widowControl/>
                    <w:jc w:val="center"/>
                    <w:rPr>
                      <w:sz w:val="24"/>
                    </w:rPr>
                  </w:pPr>
                  <w:r>
                    <w:rPr>
                      <w:rFonts w:hint="eastAsia" w:asciiTheme="minorEastAsia" w:hAnsiTheme="minorEastAsia" w:eastAsiaTheme="minorEastAsia"/>
                      <w:color w:val="000000" w:themeColor="text1"/>
                      <w:kern w:val="0"/>
                      <w:sz w:val="22"/>
                      <w:szCs w:val="22"/>
                    </w:rPr>
                    <w:t>消毒罩套装</w:t>
                  </w:r>
                </w:p>
              </w:tc>
              <w:tc>
                <w:tcPr>
                  <w:tcW w:w="1192" w:type="dxa"/>
                  <w:vAlign w:val="center"/>
                </w:tcPr>
                <w:p w14:paraId="4FD6E1C5">
                  <w:pPr>
                    <w:widowControl/>
                    <w:jc w:val="center"/>
                    <w:rPr>
                      <w:sz w:val="24"/>
                    </w:rPr>
                  </w:pPr>
                  <w:r>
                    <w:rPr>
                      <w:rFonts w:asciiTheme="minorEastAsia" w:hAnsiTheme="minorEastAsia" w:eastAsiaTheme="minorEastAsia"/>
                      <w:color w:val="000000" w:themeColor="text1"/>
                      <w:kern w:val="0"/>
                      <w:sz w:val="22"/>
                      <w:szCs w:val="22"/>
                    </w:rPr>
                    <w:t>/</w:t>
                  </w:r>
                </w:p>
              </w:tc>
              <w:tc>
                <w:tcPr>
                  <w:tcW w:w="728" w:type="dxa"/>
                  <w:vAlign w:val="center"/>
                </w:tcPr>
                <w:p w14:paraId="48C8032A">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4F974391">
                  <w:pPr>
                    <w:widowControl/>
                    <w:jc w:val="center"/>
                    <w:rPr>
                      <w:sz w:val="24"/>
                    </w:rPr>
                  </w:pPr>
                  <w:r>
                    <w:rPr>
                      <w:rFonts w:hint="eastAsia" w:asciiTheme="minorEastAsia" w:hAnsiTheme="minorEastAsia" w:eastAsiaTheme="minorEastAsia"/>
                      <w:color w:val="000000" w:themeColor="text1"/>
                      <w:kern w:val="0"/>
                      <w:sz w:val="22"/>
                      <w:szCs w:val="22"/>
                    </w:rPr>
                    <w:t>2</w:t>
                  </w:r>
                </w:p>
              </w:tc>
            </w:tr>
            <w:tr w14:paraId="1AB1F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0FCEFB1C">
                  <w:pPr>
                    <w:widowControl/>
                    <w:jc w:val="center"/>
                    <w:rPr>
                      <w:sz w:val="24"/>
                    </w:rPr>
                  </w:pPr>
                  <w:r>
                    <w:rPr>
                      <w:rFonts w:hint="eastAsia" w:asciiTheme="minorEastAsia" w:hAnsiTheme="minorEastAsia" w:eastAsiaTheme="minorEastAsia"/>
                      <w:color w:val="000000" w:themeColor="text1"/>
                      <w:kern w:val="0"/>
                      <w:sz w:val="22"/>
                      <w:szCs w:val="22"/>
                    </w:rPr>
                    <w:t>27寸高清显示器</w:t>
                  </w:r>
                </w:p>
              </w:tc>
              <w:tc>
                <w:tcPr>
                  <w:tcW w:w="1192" w:type="dxa"/>
                  <w:vAlign w:val="center"/>
                </w:tcPr>
                <w:p w14:paraId="0EABE4C6">
                  <w:pPr>
                    <w:widowControl/>
                    <w:jc w:val="center"/>
                    <w:rPr>
                      <w:sz w:val="24"/>
                    </w:rPr>
                  </w:pPr>
                  <w:r>
                    <w:rPr>
                      <w:rFonts w:hint="eastAsia" w:asciiTheme="minorEastAsia" w:hAnsiTheme="minorEastAsia" w:eastAsiaTheme="minorEastAsia"/>
                      <w:color w:val="000000" w:themeColor="text1"/>
                      <w:kern w:val="0"/>
                      <w:sz w:val="22"/>
                      <w:szCs w:val="22"/>
                    </w:rPr>
                    <w:t>/</w:t>
                  </w:r>
                </w:p>
              </w:tc>
              <w:tc>
                <w:tcPr>
                  <w:tcW w:w="728" w:type="dxa"/>
                  <w:vAlign w:val="center"/>
                </w:tcPr>
                <w:p w14:paraId="5EAC0174">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0CB4EAE6">
                  <w:pPr>
                    <w:widowControl/>
                    <w:jc w:val="center"/>
                    <w:rPr>
                      <w:sz w:val="24"/>
                    </w:rPr>
                  </w:pPr>
                  <w:r>
                    <w:rPr>
                      <w:rFonts w:hint="eastAsia" w:asciiTheme="minorEastAsia" w:hAnsiTheme="minorEastAsia" w:eastAsiaTheme="minorEastAsia"/>
                      <w:color w:val="000000" w:themeColor="text1"/>
                      <w:kern w:val="0"/>
                      <w:sz w:val="22"/>
                      <w:szCs w:val="22"/>
                    </w:rPr>
                    <w:t>1</w:t>
                  </w:r>
                </w:p>
              </w:tc>
            </w:tr>
            <w:tr w14:paraId="0B399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54D0A27E">
                  <w:pPr>
                    <w:widowControl/>
                    <w:jc w:val="center"/>
                    <w:rPr>
                      <w:sz w:val="24"/>
                    </w:rPr>
                  </w:pPr>
                  <w:r>
                    <w:rPr>
                      <w:rFonts w:hint="eastAsia" w:asciiTheme="minorEastAsia" w:hAnsiTheme="minorEastAsia" w:eastAsiaTheme="minorEastAsia"/>
                      <w:color w:val="000000" w:themeColor="text1"/>
                      <w:kern w:val="0"/>
                      <w:sz w:val="22"/>
                      <w:szCs w:val="22"/>
                    </w:rPr>
                    <w:t>显示器支架</w:t>
                  </w:r>
                </w:p>
              </w:tc>
              <w:tc>
                <w:tcPr>
                  <w:tcW w:w="1192" w:type="dxa"/>
                  <w:vAlign w:val="center"/>
                </w:tcPr>
                <w:p w14:paraId="07EBFED4">
                  <w:pPr>
                    <w:widowControl/>
                    <w:jc w:val="center"/>
                    <w:rPr>
                      <w:sz w:val="24"/>
                    </w:rPr>
                  </w:pPr>
                  <w:r>
                    <w:rPr>
                      <w:rFonts w:hint="eastAsia" w:asciiTheme="minorEastAsia" w:hAnsiTheme="minorEastAsia" w:eastAsiaTheme="minorEastAsia"/>
                      <w:color w:val="000000" w:themeColor="text1"/>
                      <w:kern w:val="0"/>
                      <w:sz w:val="22"/>
                      <w:szCs w:val="22"/>
                    </w:rPr>
                    <w:t>标准</w:t>
                  </w:r>
                </w:p>
              </w:tc>
              <w:tc>
                <w:tcPr>
                  <w:tcW w:w="728" w:type="dxa"/>
                  <w:vAlign w:val="center"/>
                </w:tcPr>
                <w:p w14:paraId="3EAE0772">
                  <w:pPr>
                    <w:widowControl/>
                    <w:jc w:val="center"/>
                    <w:rPr>
                      <w:sz w:val="24"/>
                    </w:rPr>
                  </w:pPr>
                  <w:r>
                    <w:rPr>
                      <w:rFonts w:hint="eastAsia" w:asciiTheme="minorEastAsia" w:hAnsiTheme="minorEastAsia" w:eastAsiaTheme="minorEastAsia"/>
                      <w:color w:val="000000" w:themeColor="text1"/>
                      <w:kern w:val="0"/>
                      <w:sz w:val="22"/>
                      <w:szCs w:val="22"/>
                    </w:rPr>
                    <w:t>套</w:t>
                  </w:r>
                </w:p>
              </w:tc>
              <w:tc>
                <w:tcPr>
                  <w:tcW w:w="1102" w:type="dxa"/>
                  <w:vAlign w:val="center"/>
                </w:tcPr>
                <w:p w14:paraId="04FFE732">
                  <w:pPr>
                    <w:widowControl/>
                    <w:jc w:val="center"/>
                    <w:rPr>
                      <w:sz w:val="24"/>
                    </w:rPr>
                  </w:pPr>
                  <w:r>
                    <w:rPr>
                      <w:rFonts w:hint="eastAsia" w:asciiTheme="minorEastAsia" w:hAnsiTheme="minorEastAsia" w:eastAsiaTheme="minorEastAsia"/>
                      <w:color w:val="000000" w:themeColor="text1"/>
                      <w:kern w:val="0"/>
                      <w:sz w:val="22"/>
                      <w:szCs w:val="22"/>
                    </w:rPr>
                    <w:t>1</w:t>
                  </w:r>
                </w:p>
              </w:tc>
            </w:tr>
            <w:tr w14:paraId="1151E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4158FCA9">
                  <w:pPr>
                    <w:widowControl/>
                    <w:jc w:val="center"/>
                    <w:rPr>
                      <w:sz w:val="24"/>
                    </w:rPr>
                  </w:pPr>
                  <w:r>
                    <w:rPr>
                      <w:rFonts w:hint="eastAsia" w:asciiTheme="minorEastAsia" w:hAnsiTheme="minorEastAsia" w:eastAsiaTheme="minorEastAsia"/>
                      <w:color w:val="000000" w:themeColor="text1"/>
                      <w:kern w:val="0"/>
                      <w:sz w:val="22"/>
                      <w:szCs w:val="22"/>
                    </w:rPr>
                    <w:t>U盘</w:t>
                  </w:r>
                </w:p>
              </w:tc>
              <w:tc>
                <w:tcPr>
                  <w:tcW w:w="1192" w:type="dxa"/>
                  <w:vAlign w:val="center"/>
                </w:tcPr>
                <w:p w14:paraId="68B86FA6">
                  <w:pPr>
                    <w:widowControl/>
                    <w:jc w:val="center"/>
                    <w:rPr>
                      <w:sz w:val="24"/>
                    </w:rPr>
                  </w:pPr>
                  <w:r>
                    <w:rPr>
                      <w:rFonts w:hint="eastAsia" w:asciiTheme="minorEastAsia" w:hAnsiTheme="minorEastAsia" w:eastAsiaTheme="minorEastAsia"/>
                      <w:color w:val="000000" w:themeColor="text1"/>
                      <w:kern w:val="0"/>
                      <w:sz w:val="22"/>
                      <w:szCs w:val="22"/>
                    </w:rPr>
                    <w:t>64GB</w:t>
                  </w:r>
                </w:p>
              </w:tc>
              <w:tc>
                <w:tcPr>
                  <w:tcW w:w="728" w:type="dxa"/>
                  <w:vAlign w:val="center"/>
                </w:tcPr>
                <w:p w14:paraId="6C2E44AB">
                  <w:pPr>
                    <w:widowControl/>
                    <w:jc w:val="center"/>
                    <w:rPr>
                      <w:sz w:val="24"/>
                    </w:rPr>
                  </w:pPr>
                  <w:r>
                    <w:rPr>
                      <w:rFonts w:hint="eastAsia" w:asciiTheme="minorEastAsia" w:hAnsiTheme="minorEastAsia" w:eastAsiaTheme="minorEastAsia"/>
                      <w:color w:val="000000" w:themeColor="text1"/>
                      <w:kern w:val="0"/>
                      <w:sz w:val="22"/>
                      <w:szCs w:val="22"/>
                    </w:rPr>
                    <w:t>个</w:t>
                  </w:r>
                </w:p>
              </w:tc>
              <w:tc>
                <w:tcPr>
                  <w:tcW w:w="1102" w:type="dxa"/>
                  <w:vAlign w:val="center"/>
                </w:tcPr>
                <w:p w14:paraId="66F5ADDB">
                  <w:pPr>
                    <w:widowControl/>
                    <w:jc w:val="center"/>
                    <w:rPr>
                      <w:sz w:val="24"/>
                    </w:rPr>
                  </w:pPr>
                  <w:r>
                    <w:rPr>
                      <w:rFonts w:hint="eastAsia" w:asciiTheme="minorEastAsia" w:hAnsiTheme="minorEastAsia" w:eastAsiaTheme="minorEastAsia"/>
                      <w:color w:val="000000" w:themeColor="text1"/>
                      <w:kern w:val="0"/>
                      <w:sz w:val="22"/>
                      <w:szCs w:val="22"/>
                    </w:rPr>
                    <w:t>1</w:t>
                  </w:r>
                </w:p>
              </w:tc>
            </w:tr>
            <w:tr w14:paraId="17EE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8" w:type="dxa"/>
                  <w:vAlign w:val="center"/>
                </w:tcPr>
                <w:p w14:paraId="2A0035B6">
                  <w:pPr>
                    <w:widowControl/>
                    <w:jc w:val="center"/>
                    <w:rPr>
                      <w:sz w:val="24"/>
                    </w:rPr>
                  </w:pPr>
                  <w:r>
                    <w:rPr>
                      <w:rFonts w:hint="eastAsia" w:asciiTheme="minorEastAsia" w:hAnsiTheme="minorEastAsia" w:eastAsiaTheme="minorEastAsia"/>
                      <w:color w:val="000000" w:themeColor="text1"/>
                      <w:kern w:val="0"/>
                      <w:sz w:val="22"/>
                      <w:szCs w:val="22"/>
                    </w:rPr>
                    <w:t>HDMI高清线</w:t>
                  </w:r>
                </w:p>
              </w:tc>
              <w:tc>
                <w:tcPr>
                  <w:tcW w:w="1192" w:type="dxa"/>
                  <w:vAlign w:val="center"/>
                </w:tcPr>
                <w:p w14:paraId="092B4901">
                  <w:pPr>
                    <w:widowControl/>
                    <w:jc w:val="center"/>
                    <w:rPr>
                      <w:sz w:val="24"/>
                    </w:rPr>
                  </w:pPr>
                  <w:r>
                    <w:rPr>
                      <w:rFonts w:hint="eastAsia" w:asciiTheme="minorEastAsia" w:hAnsiTheme="minorEastAsia" w:eastAsiaTheme="minorEastAsia"/>
                      <w:color w:val="000000" w:themeColor="text1"/>
                      <w:kern w:val="0"/>
                      <w:sz w:val="22"/>
                      <w:szCs w:val="22"/>
                    </w:rPr>
                    <w:t>3米</w:t>
                  </w:r>
                </w:p>
              </w:tc>
              <w:tc>
                <w:tcPr>
                  <w:tcW w:w="728" w:type="dxa"/>
                  <w:vAlign w:val="center"/>
                </w:tcPr>
                <w:p w14:paraId="7030A165">
                  <w:pPr>
                    <w:widowControl/>
                    <w:jc w:val="center"/>
                    <w:rPr>
                      <w:sz w:val="24"/>
                    </w:rPr>
                  </w:pPr>
                  <w:r>
                    <w:rPr>
                      <w:rFonts w:hint="eastAsia" w:asciiTheme="minorEastAsia" w:hAnsiTheme="minorEastAsia" w:eastAsiaTheme="minorEastAsia"/>
                      <w:color w:val="000000" w:themeColor="text1"/>
                      <w:kern w:val="0"/>
                      <w:sz w:val="22"/>
                      <w:szCs w:val="22"/>
                    </w:rPr>
                    <w:t>根</w:t>
                  </w:r>
                </w:p>
              </w:tc>
              <w:tc>
                <w:tcPr>
                  <w:tcW w:w="1102" w:type="dxa"/>
                  <w:vAlign w:val="center"/>
                </w:tcPr>
                <w:p w14:paraId="18CFD929">
                  <w:pPr>
                    <w:widowControl/>
                    <w:jc w:val="center"/>
                    <w:rPr>
                      <w:sz w:val="24"/>
                    </w:rPr>
                  </w:pPr>
                  <w:r>
                    <w:rPr>
                      <w:rFonts w:hint="eastAsia" w:asciiTheme="minorEastAsia" w:hAnsiTheme="minorEastAsia" w:eastAsiaTheme="minorEastAsia"/>
                      <w:color w:val="000000" w:themeColor="text1"/>
                      <w:kern w:val="0"/>
                      <w:sz w:val="22"/>
                      <w:szCs w:val="22"/>
                    </w:rPr>
                    <w:t>1</w:t>
                  </w:r>
                </w:p>
              </w:tc>
            </w:tr>
          </w:tbl>
          <w:p w14:paraId="754FD09F">
            <w:pPr>
              <w:rPr>
                <w:sz w:val="24"/>
              </w:rPr>
            </w:pPr>
          </w:p>
        </w:tc>
      </w:tr>
      <w:tr w14:paraId="53301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34" w:type="dxa"/>
            <w:tcBorders>
              <w:top w:val="single" w:color="auto" w:sz="4" w:space="0"/>
              <w:left w:val="single" w:color="auto" w:sz="4" w:space="0"/>
              <w:bottom w:val="single" w:color="auto" w:sz="4" w:space="0"/>
              <w:right w:val="single" w:color="auto" w:sz="4" w:space="0"/>
            </w:tcBorders>
            <w:noWrap/>
          </w:tcPr>
          <w:p w14:paraId="21F8DBE0">
            <w:pPr>
              <w:rPr>
                <w:sz w:val="24"/>
              </w:rPr>
            </w:pPr>
          </w:p>
          <w:p w14:paraId="04A43183">
            <w:pPr>
              <w:ind w:firstLine="480" w:firstLineChars="200"/>
              <w:rPr>
                <w:sz w:val="24"/>
              </w:rPr>
            </w:pPr>
            <w:r>
              <w:rPr>
                <w:rFonts w:hint="eastAsia"/>
                <w:sz w:val="24"/>
              </w:rPr>
              <w:t>其它要求</w:t>
            </w:r>
          </w:p>
        </w:tc>
        <w:tc>
          <w:tcPr>
            <w:tcW w:w="7146" w:type="dxa"/>
            <w:tcBorders>
              <w:top w:val="single" w:color="auto" w:sz="4" w:space="0"/>
              <w:left w:val="single" w:color="auto" w:sz="4" w:space="0"/>
              <w:bottom w:val="single" w:color="auto" w:sz="4" w:space="0"/>
              <w:right w:val="single" w:color="auto" w:sz="4" w:space="0"/>
            </w:tcBorders>
            <w:noWrap/>
          </w:tcPr>
          <w:p w14:paraId="140CF9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1.设备使用期限5年以上，设备的生产日期和合同签订的时间间隔不大于6个月。</w:t>
            </w:r>
          </w:p>
          <w:p w14:paraId="775EC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2.</w:t>
            </w:r>
            <w:bookmarkStart w:id="0" w:name="OLE_LINK5"/>
            <w:bookmarkStart w:id="1" w:name="OLE_LINK4"/>
            <w:bookmarkStart w:id="2" w:name="OLE_LINK2"/>
            <w:bookmarkStart w:id="3" w:name="OLE_LINK3"/>
            <w:r>
              <w:rPr>
                <w:rFonts w:hint="eastAsia" w:ascii="宋体" w:hAnsi="宋体"/>
                <w:color w:val="FF0000"/>
                <w:sz w:val="24"/>
                <w:szCs w:val="24"/>
                <w:lang w:val="en-US" w:eastAsia="zh-CN"/>
              </w:rPr>
              <w:t>整机免费质保3年；设备设计使用的耗材必须为开放的耗材，并提供阳光网能点配价格，验收时提供三种以上的耗材使用进行验收。</w:t>
            </w:r>
          </w:p>
          <w:p w14:paraId="6C2EDD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3.验收同时提供纸质版和电子版产品说明书。</w:t>
            </w:r>
            <w:bookmarkEnd w:id="0"/>
            <w:bookmarkEnd w:id="1"/>
            <w:bookmarkEnd w:id="2"/>
            <w:bookmarkEnd w:id="3"/>
            <w:r>
              <w:rPr>
                <w:rFonts w:hint="eastAsia" w:ascii="宋体" w:hAnsi="宋体"/>
                <w:color w:val="FF0000"/>
                <w:sz w:val="24"/>
                <w:szCs w:val="24"/>
                <w:lang w:val="en-US" w:eastAsia="zh-CN"/>
              </w:rPr>
              <w:t>供货时应同时附上中文使用说明书（包括纸质版和电子版）。</w:t>
            </w:r>
          </w:p>
          <w:p w14:paraId="2F28A5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4.</w:t>
            </w:r>
            <w:bookmarkStart w:id="4" w:name="OLE_LINK6"/>
            <w:bookmarkStart w:id="5" w:name="OLE_LINK7"/>
            <w:r>
              <w:rPr>
                <w:rFonts w:hint="eastAsia" w:ascii="宋体" w:hAnsi="宋体"/>
                <w:color w:val="FF0000"/>
                <w:sz w:val="24"/>
                <w:szCs w:val="24"/>
                <w:lang w:val="en-US" w:eastAsia="zh-CN"/>
              </w:rPr>
              <w:t>为确保设备的售后服务质量，乙方必须提供其厂家免费质保三年的售后服务承诺书，包括设备厂家提供产品的终身免费升级服务。</w:t>
            </w:r>
            <w:bookmarkEnd w:id="4"/>
            <w:bookmarkEnd w:id="5"/>
          </w:p>
          <w:p w14:paraId="7C7423C2">
            <w:pPr>
              <w:keepNext w:val="0"/>
              <w:keepLines w:val="0"/>
              <w:pageBreakBefore w:val="0"/>
              <w:widowControl w:val="0"/>
              <w:kinsoku/>
              <w:wordWrap/>
              <w:overflowPunct/>
              <w:topLinePunct w:val="0"/>
              <w:autoSpaceDE/>
              <w:autoSpaceDN/>
              <w:bidi w:val="0"/>
              <w:adjustRightInd/>
              <w:snapToGrid w:val="0"/>
              <w:spacing w:line="520" w:lineRule="exact"/>
              <w:textAlignment w:val="auto"/>
              <w:rPr>
                <w:sz w:val="28"/>
                <w:szCs w:val="28"/>
              </w:rPr>
            </w:pPr>
            <w:r>
              <w:rPr>
                <w:rFonts w:hint="eastAsia" w:ascii="宋体" w:hAnsi="宋体"/>
                <w:color w:val="FF0000"/>
                <w:sz w:val="24"/>
                <w:szCs w:val="24"/>
                <w:lang w:val="en-US" w:eastAsia="zh-CN"/>
              </w:rPr>
              <w:t>5.设备数据涉及接入我院HIS网络的，验收时按我院要求能查询到HIS网络数据，产生的费用全部由中标方承担。</w:t>
            </w:r>
          </w:p>
        </w:tc>
      </w:tr>
    </w:tbl>
    <w:p w14:paraId="76CB3ACE"/>
    <w:p w14:paraId="066D6A84"/>
    <w:p w14:paraId="6EA0FB7C">
      <w:pPr>
        <w:rPr>
          <w:rFonts w:hint="eastAsia"/>
          <w:b/>
          <w:bCs/>
          <w:sz w:val="32"/>
          <w:szCs w:val="32"/>
          <w:lang w:val="en-US" w:eastAsia="zh-CN"/>
        </w:rPr>
      </w:pPr>
      <w:r>
        <w:rPr>
          <w:rFonts w:hint="eastAsia"/>
          <w:b/>
          <w:bCs/>
          <w:sz w:val="32"/>
          <w:szCs w:val="32"/>
          <w:lang w:val="en-US" w:eastAsia="zh-CN"/>
        </w:rPr>
        <w:t>科主任签名：</w:t>
      </w:r>
    </w:p>
    <w:p w14:paraId="25D730C3">
      <w:pPr>
        <w:rPr>
          <w:rFonts w:hint="default"/>
          <w:b/>
          <w:bCs/>
          <w:sz w:val="32"/>
          <w:szCs w:val="32"/>
          <w:lang w:val="en-US" w:eastAsia="zh-CN"/>
        </w:rPr>
      </w:pPr>
      <w:r>
        <w:rPr>
          <w:rFonts w:hint="eastAsia"/>
          <w:b/>
          <w:bCs/>
          <w:sz w:val="32"/>
          <w:szCs w:val="32"/>
          <w:lang w:val="en-US" w:eastAsia="zh-CN"/>
        </w:rPr>
        <w:t>日      期：</w:t>
      </w:r>
    </w:p>
    <w:p w14:paraId="1942D9C7">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691A9"/>
    <w:multiLevelType w:val="singleLevel"/>
    <w:tmpl w:val="EC4691A9"/>
    <w:lvl w:ilvl="0" w:tentative="0">
      <w:start w:val="1"/>
      <w:numFmt w:val="decimal"/>
      <w:lvlText w:val="%1."/>
      <w:lvlJc w:val="left"/>
      <w:pPr>
        <w:tabs>
          <w:tab w:val="left" w:pos="312"/>
        </w:tabs>
      </w:pPr>
    </w:lvl>
  </w:abstractNum>
  <w:abstractNum w:abstractNumId="1">
    <w:nsid w:val="0053208E"/>
    <w:multiLevelType w:val="singleLevel"/>
    <w:tmpl w:val="0053208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UyNDI3YmY5ZjZhYjI0YzA4YzI0N2E1MGMzYjc2MmIifQ=="/>
  </w:docVars>
  <w:rsids>
    <w:rsidRoot w:val="78887C68"/>
    <w:rsid w:val="00603C7C"/>
    <w:rsid w:val="007A338D"/>
    <w:rsid w:val="00C16B14"/>
    <w:rsid w:val="26A420F1"/>
    <w:rsid w:val="26B93001"/>
    <w:rsid w:val="31F900BC"/>
    <w:rsid w:val="340824FC"/>
    <w:rsid w:val="371C4E1C"/>
    <w:rsid w:val="3CB52548"/>
    <w:rsid w:val="477F39F8"/>
    <w:rsid w:val="51031A4C"/>
    <w:rsid w:val="56D402F0"/>
    <w:rsid w:val="58177CF6"/>
    <w:rsid w:val="5FD16B14"/>
    <w:rsid w:val="61174529"/>
    <w:rsid w:val="665452CB"/>
    <w:rsid w:val="69F0140A"/>
    <w:rsid w:val="6E680C08"/>
    <w:rsid w:val="70096D83"/>
    <w:rsid w:val="75A157E9"/>
    <w:rsid w:val="75AD4AFF"/>
    <w:rsid w:val="760C3B3C"/>
    <w:rsid w:val="78887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paragraph" w:styleId="8">
    <w:name w:val="List Paragraph"/>
    <w:basedOn w:val="1"/>
    <w:qFormat/>
    <w:uiPriority w:val="34"/>
    <w:pPr>
      <w:ind w:firstLine="420" w:firstLineChars="200"/>
    </w:pPr>
    <w:rPr>
      <w:rFonts w:ascii="Calibri" w:hAnsi="Calibri"/>
      <w:szCs w:val="22"/>
    </w:rPr>
  </w:style>
  <w:style w:type="character" w:customStyle="1" w:styleId="9">
    <w:name w:val="页脚 Char"/>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1383</Words>
  <Characters>1501</Characters>
  <Lines>1</Lines>
  <Paragraphs>3</Paragraphs>
  <TotalTime>0</TotalTime>
  <ScaleCrop>false</ScaleCrop>
  <LinksUpToDate>false</LinksUpToDate>
  <CharactersWithSpaces>1503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张军</cp:lastModifiedBy>
  <dcterms:modified xsi:type="dcterms:W3CDTF">2025-01-28T11:48:32Z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52FC0166F10A4BBC98AEA5D8ECBED57B_13</vt:lpwstr>
  </property>
  <property fmtid="{D5CDD505-2E9C-101B-9397-08002B2CF9AE}" pid="4" name="KSOTemplateDocerSaveRecord">
    <vt:lpwstr>eyJoZGlkIjoiYmIxZjRjNmJlZjNhMmIwYTNkNTBjZWU4Njk4YTBkYWIiLCJ1c2VySWQiOiIyNTgxOTczNDcifQ==</vt:lpwstr>
  </property>
</Properties>
</file>