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76CCB">
      <w:pPr>
        <w:rPr>
          <w:rFonts w:hint="eastAsia"/>
        </w:rPr>
      </w:pPr>
    </w:p>
    <w:p w14:paraId="01583D6C">
      <w:pPr>
        <w:ind w:firstLine="643" w:firstLineChars="200"/>
        <w:rPr>
          <w:rFonts w:hint="eastAsia"/>
          <w:b/>
          <w:bCs/>
          <w:sz w:val="32"/>
          <w:szCs w:val="32"/>
        </w:rPr>
      </w:pPr>
      <w:r>
        <w:rPr>
          <w:rFonts w:hint="eastAsia"/>
          <w:b/>
          <w:bCs/>
          <w:sz w:val="32"/>
          <w:szCs w:val="32"/>
        </w:rPr>
        <w:t>射线装置质量控制检测和辐射防护监测服务需求</w:t>
      </w:r>
      <w:bookmarkStart w:id="0" w:name="_GoBack"/>
      <w:bookmarkEnd w:id="0"/>
    </w:p>
    <w:p w14:paraId="5CA81B50">
      <w:pPr>
        <w:rPr>
          <w:rFonts w:hint="eastAsia"/>
        </w:rPr>
      </w:pPr>
    </w:p>
    <w:p w14:paraId="5358DAFC">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1.检测服务需求:</w:t>
      </w:r>
    </w:p>
    <w:p w14:paraId="1A95AF3B">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对医院内所有射线装置进行定期的质量控制检测及全院所有射线装置的球管和平板探测器维修后的检测，确保设备性能符合国家标准和医院使用要求。</w:t>
      </w:r>
    </w:p>
    <w:p w14:paraId="47E41F56">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检测内容包括但不限于剂量症确性、影像质量、安全防护性能等</w:t>
      </w:r>
    </w:p>
    <w:p w14:paraId="7B2DB86E">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2.辐射防护监测需求:</w:t>
      </w:r>
    </w:p>
    <w:p w14:paraId="3C9EB6A5">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对放射工作场所进行辐射水平监测，评估工作环境的安全性。监测放射源和射线装置周围的辐射剂量，确保工作人员和患者的安全。</w:t>
      </w:r>
    </w:p>
    <w:p w14:paraId="5970F3B6">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3.资质与经验要求:</w:t>
      </w:r>
    </w:p>
    <w:p w14:paraId="127D78BA">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持有合法有效的营业执照且本项目服务内容在经营范围内并经省级以上卫生健康委员会颁发的放射卫生技术服务机构资质证书(甲级及以上)。</w:t>
      </w:r>
    </w:p>
    <w:p w14:paraId="0E439F91">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具备丰富的医院射线装置检测和辐射防护监测经验，能够提供专业的技术支持和服务。</w:t>
      </w:r>
    </w:p>
    <w:p w14:paraId="6CE3E552">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全院射线装置重大维修的验收检测，并且验收检测优先安排，保证5工作日内检测出报告。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E26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2025-04-24T07:13:02Z</dcterms:created>
  <dc:creator>bl</dc:creator>
  <cp:lastModifiedBy>bl</cp:lastModifiedBy>
  <dcterms:modified xsi:type="dcterms:W3CDTF">2025-04-24T07:17:39Z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eyJoZGlkIjoiNzBjNGQ2NGEyMzliZTgzMjdiNDZkZWRiMDY5Yzk1ZTMifQ==</vt:lpwstr>
  </property>
  <property fmtid="{D5CDD505-2E9C-101B-9397-08002B2CF9AE}" pid="4" name="ICV">
    <vt:lpwstr>8C597672B7BE47118A61609D0621753C_12</vt:lpwstr>
  </property>
</Properties>
</file>