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739517">
      <w:pPr>
        <w:jc w:val="center"/>
        <w:rPr>
          <w:rFonts w:hint="eastAsia"/>
          <w:sz w:val="36"/>
          <w:szCs w:val="36"/>
          <w:lang w:val="en-US" w:eastAsia="zh-CN"/>
        </w:rPr>
      </w:pPr>
      <w:r>
        <w:rPr>
          <w:rFonts w:hint="eastAsia"/>
          <w:sz w:val="36"/>
          <w:szCs w:val="36"/>
          <w:lang w:eastAsia="zh-CN"/>
        </w:rPr>
        <w:t>北流市人民医院</w:t>
      </w:r>
      <w:r>
        <w:rPr>
          <w:rFonts w:hint="eastAsia"/>
          <w:sz w:val="36"/>
          <w:szCs w:val="36"/>
          <w:lang w:val="en-US" w:eastAsia="zh-CN"/>
        </w:rPr>
        <w:t>2025年度</w:t>
      </w:r>
    </w:p>
    <w:p w14:paraId="642434E8">
      <w:pPr>
        <w:jc w:val="center"/>
        <w:rPr>
          <w:sz w:val="36"/>
          <w:szCs w:val="36"/>
        </w:rPr>
      </w:pPr>
      <w:r>
        <w:rPr>
          <w:rFonts w:hint="eastAsia"/>
          <w:sz w:val="36"/>
          <w:szCs w:val="36"/>
        </w:rPr>
        <w:t>电梯维修保养服务采购需求</w:t>
      </w:r>
    </w:p>
    <w:p w14:paraId="70093042">
      <w:pPr>
        <w:ind w:right="-1202" w:rightChars="-501"/>
        <w:rPr>
          <w:rFonts w:asciiTheme="minorEastAsia" w:hAnsiTheme="minorEastAsia" w:eastAsiaTheme="minorEastAsia"/>
          <w:b/>
          <w:sz w:val="36"/>
          <w:szCs w:val="32"/>
        </w:rPr>
      </w:pPr>
      <w:r>
        <w:rPr>
          <w:rFonts w:hint="eastAsia" w:asciiTheme="minorEastAsia" w:hAnsiTheme="minorEastAsia" w:eastAsiaTheme="minorEastAsia"/>
          <w:b/>
          <w:sz w:val="32"/>
          <w:szCs w:val="30"/>
        </w:rPr>
        <w:t>一、电梯品牌、型号及数量一览表</w:t>
      </w:r>
      <w:r>
        <w:rPr>
          <w:rFonts w:hint="eastAsia" w:asciiTheme="minorEastAsia" w:hAnsiTheme="minorEastAsia" w:eastAsiaTheme="minorEastAsia"/>
          <w:b/>
          <w:sz w:val="36"/>
          <w:szCs w:val="32"/>
        </w:rPr>
        <w:t>：</w:t>
      </w:r>
    </w:p>
    <w:tbl>
      <w:tblPr>
        <w:tblStyle w:val="7"/>
        <w:tblW w:w="9870" w:type="dxa"/>
        <w:tblInd w:w="-7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56"/>
        <w:gridCol w:w="1007"/>
        <w:gridCol w:w="2452"/>
        <w:gridCol w:w="1305"/>
        <w:gridCol w:w="810"/>
        <w:gridCol w:w="2640"/>
      </w:tblGrid>
      <w:tr w14:paraId="7D0CE6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trPr>
        <w:tc>
          <w:tcPr>
            <w:tcW w:w="7230" w:type="dxa"/>
            <w:gridSpan w:val="5"/>
            <w:vAlign w:val="center"/>
          </w:tcPr>
          <w:p w14:paraId="01B57098">
            <w:pPr>
              <w:jc w:val="center"/>
              <w:rPr>
                <w:rFonts w:asciiTheme="minorEastAsia" w:hAnsiTheme="minorEastAsia" w:eastAsiaTheme="minorEastAsia"/>
                <w:szCs w:val="21"/>
              </w:rPr>
            </w:pPr>
            <w:r>
              <w:rPr>
                <w:rFonts w:hint="eastAsia" w:asciiTheme="minorEastAsia" w:hAnsiTheme="minorEastAsia" w:eastAsiaTheme="minorEastAsia"/>
                <w:szCs w:val="21"/>
              </w:rPr>
              <w:t>电梯型号及数量</w:t>
            </w:r>
          </w:p>
        </w:tc>
        <w:tc>
          <w:tcPr>
            <w:tcW w:w="2640" w:type="dxa"/>
            <w:vAlign w:val="center"/>
          </w:tcPr>
          <w:p w14:paraId="42BE18F2">
            <w:pPr>
              <w:jc w:val="center"/>
              <w:rPr>
                <w:rFonts w:asciiTheme="minorEastAsia" w:hAnsiTheme="minorEastAsia" w:eastAsiaTheme="minorEastAsia"/>
                <w:szCs w:val="21"/>
              </w:rPr>
            </w:pPr>
            <w:r>
              <w:rPr>
                <w:rFonts w:hint="eastAsia" w:asciiTheme="minorEastAsia" w:hAnsiTheme="minorEastAsia" w:eastAsiaTheme="minorEastAsia"/>
                <w:szCs w:val="21"/>
              </w:rPr>
              <w:t>维修保养服务期限</w:t>
            </w:r>
          </w:p>
        </w:tc>
      </w:tr>
      <w:tr w14:paraId="041997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56" w:type="dxa"/>
            <w:vAlign w:val="center"/>
          </w:tcPr>
          <w:p w14:paraId="4824F974">
            <w:pPr>
              <w:jc w:val="center"/>
              <w:rPr>
                <w:rFonts w:ascii="宋体" w:hAnsi="宋体" w:eastAsia="宋体"/>
              </w:rPr>
            </w:pPr>
            <w:r>
              <w:rPr>
                <w:rFonts w:hint="eastAsia" w:ascii="宋体" w:hAnsi="宋体" w:eastAsia="宋体"/>
              </w:rPr>
              <w:t>位置</w:t>
            </w:r>
          </w:p>
        </w:tc>
        <w:tc>
          <w:tcPr>
            <w:tcW w:w="1007" w:type="dxa"/>
            <w:vAlign w:val="center"/>
          </w:tcPr>
          <w:p w14:paraId="0DD60E6E">
            <w:pPr>
              <w:jc w:val="center"/>
              <w:rPr>
                <w:rFonts w:ascii="宋体" w:hAnsi="宋体" w:eastAsia="宋体"/>
              </w:rPr>
            </w:pPr>
            <w:r>
              <w:rPr>
                <w:rFonts w:hint="eastAsia" w:ascii="宋体" w:hAnsi="宋体" w:eastAsia="宋体"/>
              </w:rPr>
              <w:t>品牌</w:t>
            </w:r>
          </w:p>
        </w:tc>
        <w:tc>
          <w:tcPr>
            <w:tcW w:w="2452" w:type="dxa"/>
            <w:vAlign w:val="center"/>
          </w:tcPr>
          <w:p w14:paraId="0CE28F99">
            <w:pPr>
              <w:jc w:val="center"/>
              <w:rPr>
                <w:rFonts w:ascii="宋体" w:hAnsi="宋体" w:eastAsia="宋体"/>
              </w:rPr>
            </w:pPr>
            <w:r>
              <w:rPr>
                <w:rFonts w:hint="eastAsia" w:ascii="宋体" w:hAnsi="宋体" w:eastAsia="宋体"/>
              </w:rPr>
              <w:t>型  号</w:t>
            </w:r>
          </w:p>
        </w:tc>
        <w:tc>
          <w:tcPr>
            <w:tcW w:w="1305" w:type="dxa"/>
            <w:vAlign w:val="center"/>
          </w:tcPr>
          <w:p w14:paraId="23D54A79">
            <w:pPr>
              <w:jc w:val="center"/>
              <w:rPr>
                <w:rFonts w:ascii="宋体" w:hAnsi="宋体" w:eastAsia="宋体"/>
              </w:rPr>
            </w:pPr>
            <w:r>
              <w:rPr>
                <w:rFonts w:hint="eastAsia" w:ascii="宋体" w:hAnsi="宋体" w:eastAsia="宋体"/>
              </w:rPr>
              <w:t>层/站</w:t>
            </w:r>
          </w:p>
        </w:tc>
        <w:tc>
          <w:tcPr>
            <w:tcW w:w="810" w:type="dxa"/>
            <w:vAlign w:val="center"/>
          </w:tcPr>
          <w:p w14:paraId="04326FAF">
            <w:pPr>
              <w:jc w:val="center"/>
              <w:rPr>
                <w:rFonts w:ascii="宋体" w:hAnsi="宋体" w:eastAsia="宋体"/>
              </w:rPr>
            </w:pPr>
            <w:r>
              <w:rPr>
                <w:rFonts w:hint="eastAsia" w:ascii="宋体" w:hAnsi="宋体" w:eastAsia="宋体"/>
              </w:rPr>
              <w:t>台数</w:t>
            </w:r>
          </w:p>
        </w:tc>
        <w:tc>
          <w:tcPr>
            <w:tcW w:w="2640" w:type="dxa"/>
            <w:vAlign w:val="center"/>
          </w:tcPr>
          <w:p w14:paraId="7310D16A">
            <w:pPr>
              <w:jc w:val="center"/>
              <w:rPr>
                <w:rFonts w:ascii="宋体" w:hAnsi="宋体" w:eastAsia="宋体"/>
              </w:rPr>
            </w:pPr>
          </w:p>
        </w:tc>
      </w:tr>
      <w:tr w14:paraId="141F8C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56" w:type="dxa"/>
            <w:vAlign w:val="center"/>
          </w:tcPr>
          <w:p w14:paraId="5CAA96DF">
            <w:pPr>
              <w:jc w:val="center"/>
              <w:rPr>
                <w:rFonts w:hint="default" w:ascii="宋体" w:hAnsi="宋体" w:eastAsia="宋体" w:cs="宋体"/>
                <w:lang w:val="en-US" w:eastAsia="zh-CN"/>
              </w:rPr>
            </w:pPr>
            <w:r>
              <w:rPr>
                <w:rFonts w:hint="eastAsia" w:ascii="宋体" w:hAnsi="宋体" w:eastAsia="宋体" w:cs="宋体"/>
                <w:color w:val="000000"/>
                <w:kern w:val="0"/>
                <w:sz w:val="24"/>
                <w:szCs w:val="24"/>
                <w:lang w:bidi="ar"/>
              </w:rPr>
              <w:t>外科楼</w:t>
            </w:r>
          </w:p>
        </w:tc>
        <w:tc>
          <w:tcPr>
            <w:tcW w:w="1007" w:type="dxa"/>
            <w:vAlign w:val="center"/>
          </w:tcPr>
          <w:p w14:paraId="69B31944">
            <w:pPr>
              <w:pStyle w:val="13"/>
              <w:spacing w:line="500" w:lineRule="exact"/>
              <w:jc w:val="center"/>
              <w:rPr>
                <w:rFonts w:ascii="宋体" w:hAnsi="宋体" w:cs="宋体"/>
                <w:sz w:val="24"/>
              </w:rPr>
            </w:pPr>
            <w:r>
              <w:rPr>
                <w:rFonts w:hint="eastAsia" w:ascii="宋体" w:hAnsi="宋体" w:cs="宋体"/>
                <w:b w:val="0"/>
                <w:bCs w:val="0"/>
                <w:color w:val="000000"/>
                <w:sz w:val="24"/>
                <w:szCs w:val="24"/>
                <w:lang w:eastAsia="zh-CN"/>
              </w:rPr>
              <w:t>永日</w:t>
            </w:r>
          </w:p>
        </w:tc>
        <w:tc>
          <w:tcPr>
            <w:tcW w:w="2452" w:type="dxa"/>
            <w:vAlign w:val="center"/>
          </w:tcPr>
          <w:p w14:paraId="345FB5DE">
            <w:pPr>
              <w:jc w:val="center"/>
              <w:rPr>
                <w:rFonts w:ascii="宋体" w:hAnsi="宋体" w:eastAsia="宋体" w:cs="宋体"/>
              </w:rPr>
            </w:pPr>
            <w:r>
              <w:rPr>
                <w:rFonts w:hint="eastAsia" w:ascii="宋体" w:hAnsi="宋体" w:eastAsia="宋体" w:cs="宋体"/>
                <w:color w:val="000000"/>
                <w:kern w:val="0"/>
                <w:sz w:val="24"/>
                <w:szCs w:val="24"/>
                <w:lang w:val="en-US" w:eastAsia="zh-CN"/>
              </w:rPr>
              <w:t>RVF-B1600-CO60</w:t>
            </w:r>
          </w:p>
        </w:tc>
        <w:tc>
          <w:tcPr>
            <w:tcW w:w="1305" w:type="dxa"/>
            <w:vAlign w:val="center"/>
          </w:tcPr>
          <w:p w14:paraId="129157D9">
            <w:pPr>
              <w:spacing w:line="500" w:lineRule="exact"/>
              <w:jc w:val="center"/>
              <w:rPr>
                <w:rFonts w:hint="default" w:ascii="宋体" w:hAnsi="宋体" w:eastAsia="宋体" w:cs="宋体"/>
                <w:lang w:val="en-US"/>
              </w:rPr>
            </w:pPr>
            <w:r>
              <w:rPr>
                <w:rFonts w:hint="eastAsia" w:ascii="宋体" w:hAnsi="宋体" w:eastAsia="宋体" w:cs="宋体"/>
                <w:b w:val="0"/>
                <w:bCs w:val="0"/>
                <w:sz w:val="24"/>
                <w:szCs w:val="24"/>
                <w:lang w:val="en-US" w:eastAsia="zh-CN"/>
              </w:rPr>
              <w:t>7/7/7</w:t>
            </w:r>
          </w:p>
        </w:tc>
        <w:tc>
          <w:tcPr>
            <w:tcW w:w="810" w:type="dxa"/>
            <w:vAlign w:val="center"/>
          </w:tcPr>
          <w:p w14:paraId="7203F1D7">
            <w:pPr>
              <w:spacing w:line="500" w:lineRule="exact"/>
              <w:jc w:val="center"/>
              <w:rPr>
                <w:rFonts w:ascii="宋体" w:hAnsi="宋体" w:eastAsia="宋体" w:cs="宋体"/>
              </w:rPr>
            </w:pPr>
            <w:r>
              <w:rPr>
                <w:rFonts w:hint="eastAsia" w:ascii="宋体" w:hAnsi="宋体" w:eastAsia="宋体" w:cs="宋体"/>
                <w:b w:val="0"/>
                <w:bCs w:val="0"/>
                <w:sz w:val="24"/>
                <w:szCs w:val="24"/>
                <w:lang w:val="en-US" w:eastAsia="zh-CN"/>
              </w:rPr>
              <w:t>5</w:t>
            </w:r>
          </w:p>
        </w:tc>
        <w:tc>
          <w:tcPr>
            <w:tcW w:w="2640" w:type="dxa"/>
            <w:vMerge w:val="restart"/>
            <w:vAlign w:val="center"/>
          </w:tcPr>
          <w:p w14:paraId="7B36E0D6">
            <w:pPr>
              <w:jc w:val="center"/>
              <w:rPr>
                <w:rFonts w:hint="default" w:ascii="宋体" w:hAnsi="宋体" w:eastAsia="宋体"/>
                <w:b/>
                <w:lang w:val="en-US" w:eastAsia="zh-CN"/>
              </w:rPr>
            </w:pPr>
            <w:r>
              <w:rPr>
                <w:rFonts w:hint="eastAsia" w:ascii="宋体" w:hAnsi="宋体" w:eastAsia="宋体"/>
                <w:b/>
                <w:lang w:val="en-US" w:eastAsia="zh-CN"/>
              </w:rPr>
              <w:t>2025.7.1-2026.6.30</w:t>
            </w:r>
          </w:p>
        </w:tc>
      </w:tr>
      <w:tr w14:paraId="3583F8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56" w:type="dxa"/>
            <w:vAlign w:val="center"/>
          </w:tcPr>
          <w:p w14:paraId="00FE9D7C">
            <w:pPr>
              <w:jc w:val="center"/>
              <w:rPr>
                <w:rFonts w:ascii="宋体" w:hAnsi="宋体" w:eastAsia="宋体" w:cs="宋体"/>
              </w:rPr>
            </w:pPr>
            <w:r>
              <w:rPr>
                <w:rFonts w:hint="eastAsia" w:ascii="宋体" w:hAnsi="宋体" w:eastAsia="宋体" w:cs="宋体"/>
                <w:color w:val="000000"/>
                <w:kern w:val="0"/>
                <w:sz w:val="24"/>
                <w:szCs w:val="24"/>
                <w:lang w:eastAsia="zh-CN" w:bidi="ar"/>
              </w:rPr>
              <w:t>内科楼</w:t>
            </w:r>
          </w:p>
        </w:tc>
        <w:tc>
          <w:tcPr>
            <w:tcW w:w="1007" w:type="dxa"/>
            <w:vAlign w:val="center"/>
          </w:tcPr>
          <w:p w14:paraId="513EDD94">
            <w:pPr>
              <w:pStyle w:val="13"/>
              <w:spacing w:line="500" w:lineRule="exact"/>
              <w:jc w:val="center"/>
              <w:rPr>
                <w:rFonts w:hint="eastAsia" w:ascii="宋体" w:hAnsi="宋体" w:eastAsia="宋体" w:cs="宋体"/>
                <w:b w:val="0"/>
                <w:bCs w:val="0"/>
                <w:color w:val="000000"/>
                <w:sz w:val="24"/>
                <w:szCs w:val="24"/>
                <w:lang w:eastAsia="zh-CN"/>
              </w:rPr>
            </w:pPr>
            <w:r>
              <w:rPr>
                <w:rFonts w:hint="eastAsia" w:ascii="宋体" w:hAnsi="宋体" w:eastAsia="宋体" w:cs="宋体"/>
                <w:b w:val="0"/>
                <w:bCs w:val="0"/>
                <w:color w:val="000000"/>
                <w:sz w:val="24"/>
                <w:szCs w:val="24"/>
                <w:lang w:eastAsia="zh-CN"/>
              </w:rPr>
              <w:t>粤东</w:t>
            </w:r>
          </w:p>
          <w:p w14:paraId="29C80904">
            <w:pPr>
              <w:pStyle w:val="13"/>
              <w:spacing w:line="500" w:lineRule="exact"/>
              <w:jc w:val="center"/>
              <w:rPr>
                <w:rFonts w:ascii="宋体" w:hAnsi="宋体" w:cs="宋体"/>
                <w:sz w:val="24"/>
              </w:rPr>
            </w:pPr>
            <w:r>
              <w:rPr>
                <w:rFonts w:hint="eastAsia" w:ascii="宋体" w:hAnsi="宋体" w:eastAsia="宋体" w:cs="宋体"/>
                <w:b w:val="0"/>
                <w:bCs w:val="0"/>
                <w:color w:val="000000"/>
                <w:sz w:val="24"/>
                <w:szCs w:val="24"/>
                <w:lang w:eastAsia="zh-CN"/>
              </w:rPr>
              <w:t>多快</w:t>
            </w:r>
          </w:p>
        </w:tc>
        <w:tc>
          <w:tcPr>
            <w:tcW w:w="2452" w:type="dxa"/>
            <w:vAlign w:val="center"/>
          </w:tcPr>
          <w:p w14:paraId="2D2EF0C5">
            <w:pPr>
              <w:jc w:val="center"/>
              <w:rPr>
                <w:rFonts w:ascii="宋体" w:hAnsi="宋体" w:eastAsia="宋体" w:cs="宋体"/>
              </w:rPr>
            </w:pPr>
            <w:r>
              <w:rPr>
                <w:rFonts w:hint="eastAsia" w:ascii="宋体" w:hAnsi="宋体" w:eastAsia="宋体" w:cs="宋体"/>
              </w:rPr>
              <w:t>HRB-1600-CO60</w:t>
            </w:r>
          </w:p>
        </w:tc>
        <w:tc>
          <w:tcPr>
            <w:tcW w:w="1305" w:type="dxa"/>
            <w:vAlign w:val="center"/>
          </w:tcPr>
          <w:p w14:paraId="1720022E">
            <w:pPr>
              <w:spacing w:line="500" w:lineRule="exact"/>
              <w:jc w:val="center"/>
              <w:rPr>
                <w:rFonts w:hint="default" w:ascii="宋体" w:hAnsi="宋体" w:eastAsia="宋体" w:cs="宋体"/>
                <w:lang w:val="en-US"/>
              </w:rPr>
            </w:pPr>
            <w:r>
              <w:rPr>
                <w:rFonts w:hint="eastAsia" w:ascii="宋体" w:hAnsi="宋体" w:eastAsia="宋体" w:cs="宋体"/>
                <w:b w:val="0"/>
                <w:bCs w:val="0"/>
                <w:sz w:val="24"/>
                <w:szCs w:val="24"/>
                <w:lang w:val="en-US" w:eastAsia="zh-CN"/>
              </w:rPr>
              <w:t>13/13/13</w:t>
            </w:r>
          </w:p>
        </w:tc>
        <w:tc>
          <w:tcPr>
            <w:tcW w:w="810" w:type="dxa"/>
            <w:vAlign w:val="center"/>
          </w:tcPr>
          <w:p w14:paraId="5EAE1889">
            <w:pPr>
              <w:spacing w:line="500" w:lineRule="exact"/>
              <w:jc w:val="center"/>
              <w:rPr>
                <w:rFonts w:ascii="宋体" w:hAnsi="宋体" w:eastAsia="宋体" w:cs="宋体"/>
              </w:rPr>
            </w:pPr>
            <w:r>
              <w:rPr>
                <w:rFonts w:hint="eastAsia" w:ascii="宋体" w:hAnsi="宋体" w:eastAsia="宋体" w:cs="宋体"/>
                <w:b w:val="0"/>
                <w:bCs w:val="0"/>
                <w:sz w:val="24"/>
                <w:szCs w:val="24"/>
                <w:lang w:val="en-US" w:eastAsia="zh-CN"/>
              </w:rPr>
              <w:t>5</w:t>
            </w:r>
          </w:p>
        </w:tc>
        <w:tc>
          <w:tcPr>
            <w:tcW w:w="2640" w:type="dxa"/>
            <w:vMerge w:val="continue"/>
            <w:vAlign w:val="center"/>
          </w:tcPr>
          <w:p w14:paraId="55C40643">
            <w:pPr>
              <w:jc w:val="center"/>
              <w:rPr>
                <w:rFonts w:ascii="宋体" w:hAnsi="宋体" w:eastAsia="宋体"/>
              </w:rPr>
            </w:pPr>
          </w:p>
        </w:tc>
      </w:tr>
      <w:tr w14:paraId="6E4B43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56" w:type="dxa"/>
            <w:vAlign w:val="center"/>
          </w:tcPr>
          <w:p w14:paraId="5D5E25C2">
            <w:pPr>
              <w:jc w:val="center"/>
              <w:rPr>
                <w:rFonts w:hint="default"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eastAsia="zh-CN" w:bidi="ar"/>
              </w:rPr>
              <w:t>门诊楼</w:t>
            </w:r>
          </w:p>
        </w:tc>
        <w:tc>
          <w:tcPr>
            <w:tcW w:w="1007" w:type="dxa"/>
            <w:vAlign w:val="center"/>
          </w:tcPr>
          <w:p w14:paraId="36732403">
            <w:pPr>
              <w:pStyle w:val="13"/>
              <w:spacing w:line="500" w:lineRule="exact"/>
              <w:jc w:val="center"/>
              <w:rPr>
                <w:rFonts w:hint="eastAsia" w:ascii="宋体" w:hAnsi="宋体" w:eastAsia="宋体" w:cs="宋体"/>
                <w:b w:val="0"/>
                <w:bCs w:val="0"/>
                <w:color w:val="000000"/>
                <w:sz w:val="24"/>
                <w:szCs w:val="24"/>
                <w:lang w:eastAsia="zh-CN"/>
              </w:rPr>
            </w:pPr>
            <w:r>
              <w:rPr>
                <w:rFonts w:hint="eastAsia" w:ascii="宋体" w:hAnsi="宋体" w:eastAsia="宋体" w:cs="宋体"/>
                <w:b w:val="0"/>
                <w:bCs w:val="0"/>
                <w:color w:val="000000"/>
                <w:sz w:val="24"/>
                <w:szCs w:val="24"/>
                <w:lang w:eastAsia="zh-CN"/>
              </w:rPr>
              <w:t>富菱达</w:t>
            </w:r>
          </w:p>
        </w:tc>
        <w:tc>
          <w:tcPr>
            <w:tcW w:w="2452" w:type="dxa"/>
            <w:vAlign w:val="center"/>
          </w:tcPr>
          <w:p w14:paraId="2DC54E61">
            <w:pPr>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FVF-B1600-CO60</w:t>
            </w:r>
          </w:p>
        </w:tc>
        <w:tc>
          <w:tcPr>
            <w:tcW w:w="1305" w:type="dxa"/>
            <w:vAlign w:val="center"/>
          </w:tcPr>
          <w:p w14:paraId="60E8E39A">
            <w:pPr>
              <w:spacing w:line="500" w:lineRule="exact"/>
              <w:jc w:val="center"/>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5/5/5</w:t>
            </w:r>
          </w:p>
        </w:tc>
        <w:tc>
          <w:tcPr>
            <w:tcW w:w="810" w:type="dxa"/>
            <w:vAlign w:val="center"/>
          </w:tcPr>
          <w:p w14:paraId="52D9CAA4">
            <w:pPr>
              <w:spacing w:line="500" w:lineRule="exact"/>
              <w:jc w:val="center"/>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w:t>
            </w:r>
          </w:p>
        </w:tc>
        <w:tc>
          <w:tcPr>
            <w:tcW w:w="2640" w:type="dxa"/>
            <w:vMerge w:val="continue"/>
            <w:vAlign w:val="center"/>
          </w:tcPr>
          <w:p w14:paraId="0B022BF9">
            <w:pPr>
              <w:jc w:val="center"/>
              <w:rPr>
                <w:rFonts w:ascii="宋体" w:hAnsi="宋体" w:eastAsia="宋体"/>
              </w:rPr>
            </w:pPr>
          </w:p>
        </w:tc>
      </w:tr>
      <w:tr w14:paraId="13130E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56" w:type="dxa"/>
            <w:vAlign w:val="center"/>
          </w:tcPr>
          <w:p w14:paraId="4340C623">
            <w:pPr>
              <w:jc w:val="center"/>
              <w:rPr>
                <w:rFonts w:hint="default"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eastAsia="zh-CN" w:bidi="ar"/>
              </w:rPr>
              <w:t>急救中心</w:t>
            </w:r>
          </w:p>
        </w:tc>
        <w:tc>
          <w:tcPr>
            <w:tcW w:w="1007" w:type="dxa"/>
            <w:vAlign w:val="center"/>
          </w:tcPr>
          <w:p w14:paraId="398425A2">
            <w:pPr>
              <w:pStyle w:val="13"/>
              <w:spacing w:line="500" w:lineRule="exact"/>
              <w:jc w:val="center"/>
              <w:rPr>
                <w:rFonts w:hint="eastAsia" w:ascii="宋体" w:hAnsi="宋体" w:eastAsia="宋体" w:cs="宋体"/>
                <w:b w:val="0"/>
                <w:bCs w:val="0"/>
                <w:color w:val="000000"/>
                <w:sz w:val="24"/>
                <w:szCs w:val="24"/>
                <w:lang w:eastAsia="zh-CN"/>
              </w:rPr>
            </w:pPr>
            <w:r>
              <w:rPr>
                <w:rFonts w:hint="eastAsia" w:ascii="宋体" w:hAnsi="宋体" w:eastAsia="宋体" w:cs="宋体"/>
                <w:b w:val="0"/>
                <w:bCs w:val="0"/>
                <w:color w:val="000000"/>
                <w:sz w:val="24"/>
                <w:szCs w:val="24"/>
                <w:lang w:eastAsia="zh-CN"/>
              </w:rPr>
              <w:t>广日</w:t>
            </w:r>
          </w:p>
        </w:tc>
        <w:tc>
          <w:tcPr>
            <w:tcW w:w="2452" w:type="dxa"/>
            <w:vAlign w:val="center"/>
          </w:tcPr>
          <w:p w14:paraId="19EF765B">
            <w:pPr>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MAX-B1600-C01.5</w:t>
            </w:r>
          </w:p>
        </w:tc>
        <w:tc>
          <w:tcPr>
            <w:tcW w:w="1305" w:type="dxa"/>
            <w:vAlign w:val="center"/>
          </w:tcPr>
          <w:p w14:paraId="4024CCDD">
            <w:pPr>
              <w:spacing w:line="500" w:lineRule="exact"/>
              <w:jc w:val="center"/>
              <w:rPr>
                <w:rFonts w:hint="eastAsia" w:ascii="宋体" w:hAnsi="宋体" w:eastAsia="宋体" w:cs="宋体"/>
                <w:b w:val="0"/>
                <w:bCs w:val="0"/>
                <w:sz w:val="24"/>
                <w:szCs w:val="24"/>
                <w:lang w:val="en-US" w:eastAsia="zh-CN" w:bidi="ar-SA"/>
              </w:rPr>
            </w:pPr>
            <w:r>
              <w:rPr>
                <w:rFonts w:hint="eastAsia" w:ascii="宋体" w:hAnsi="宋体" w:eastAsia="宋体" w:cs="宋体"/>
                <w:b w:val="0"/>
                <w:bCs w:val="0"/>
                <w:sz w:val="24"/>
                <w:szCs w:val="24"/>
                <w:lang w:val="en-US" w:eastAsia="zh-CN"/>
              </w:rPr>
              <w:t>5/5/5</w:t>
            </w:r>
          </w:p>
        </w:tc>
        <w:tc>
          <w:tcPr>
            <w:tcW w:w="810" w:type="dxa"/>
            <w:vAlign w:val="center"/>
          </w:tcPr>
          <w:p w14:paraId="7E099A15">
            <w:pPr>
              <w:spacing w:line="500" w:lineRule="exact"/>
              <w:jc w:val="center"/>
              <w:rPr>
                <w:rFonts w:hint="eastAsia" w:ascii="宋体" w:hAnsi="宋体" w:eastAsia="宋体" w:cs="宋体"/>
                <w:b w:val="0"/>
                <w:bCs w:val="0"/>
                <w:sz w:val="24"/>
                <w:szCs w:val="24"/>
                <w:lang w:val="en-US" w:eastAsia="zh-CN" w:bidi="ar-SA"/>
              </w:rPr>
            </w:pPr>
            <w:r>
              <w:rPr>
                <w:rFonts w:hint="eastAsia" w:ascii="宋体" w:hAnsi="宋体" w:eastAsia="宋体" w:cs="宋体"/>
                <w:b w:val="0"/>
                <w:bCs w:val="0"/>
                <w:sz w:val="24"/>
                <w:szCs w:val="24"/>
                <w:lang w:val="en-US" w:eastAsia="zh-CN"/>
              </w:rPr>
              <w:t>2</w:t>
            </w:r>
          </w:p>
        </w:tc>
        <w:tc>
          <w:tcPr>
            <w:tcW w:w="2640" w:type="dxa"/>
            <w:vMerge w:val="continue"/>
            <w:vAlign w:val="center"/>
          </w:tcPr>
          <w:p w14:paraId="5B374D9F">
            <w:pPr>
              <w:jc w:val="center"/>
              <w:rPr>
                <w:rFonts w:ascii="宋体" w:hAnsi="宋体" w:eastAsia="宋体"/>
              </w:rPr>
            </w:pPr>
          </w:p>
        </w:tc>
      </w:tr>
      <w:tr w14:paraId="19BC0F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56" w:type="dxa"/>
            <w:vAlign w:val="center"/>
          </w:tcPr>
          <w:p w14:paraId="10CF1284">
            <w:pPr>
              <w:jc w:val="center"/>
              <w:rPr>
                <w:rFonts w:hint="eastAsia" w:ascii="宋体" w:hAnsi="宋体" w:eastAsia="宋体" w:cs="宋体"/>
                <w:color w:val="000000"/>
                <w:kern w:val="0"/>
                <w:sz w:val="24"/>
                <w:szCs w:val="24"/>
                <w:lang w:eastAsia="zh-CN" w:bidi="ar"/>
              </w:rPr>
            </w:pPr>
            <w:r>
              <w:rPr>
                <w:rFonts w:hint="eastAsia" w:ascii="宋体" w:hAnsi="宋体" w:eastAsia="宋体" w:cs="宋体"/>
                <w:color w:val="000000"/>
                <w:kern w:val="0"/>
                <w:sz w:val="24"/>
                <w:szCs w:val="24"/>
                <w:lang w:eastAsia="zh-CN" w:bidi="ar"/>
              </w:rPr>
              <w:t>办公楼</w:t>
            </w:r>
          </w:p>
        </w:tc>
        <w:tc>
          <w:tcPr>
            <w:tcW w:w="1007" w:type="dxa"/>
            <w:vAlign w:val="center"/>
          </w:tcPr>
          <w:p w14:paraId="40860870">
            <w:pPr>
              <w:pStyle w:val="13"/>
              <w:spacing w:line="500" w:lineRule="exact"/>
              <w:jc w:val="center"/>
              <w:rPr>
                <w:rFonts w:hint="eastAsia" w:ascii="宋体" w:hAnsi="宋体" w:eastAsia="宋体" w:cs="宋体"/>
                <w:b w:val="0"/>
                <w:bCs w:val="0"/>
                <w:color w:val="000000"/>
                <w:sz w:val="24"/>
                <w:szCs w:val="24"/>
                <w:lang w:eastAsia="zh-CN"/>
              </w:rPr>
            </w:pPr>
            <w:r>
              <w:rPr>
                <w:rFonts w:hint="eastAsia" w:ascii="宋体" w:hAnsi="宋体" w:cs="宋体"/>
                <w:b w:val="0"/>
                <w:bCs w:val="0"/>
                <w:color w:val="000000"/>
                <w:sz w:val="24"/>
                <w:szCs w:val="24"/>
                <w:lang w:eastAsia="zh-CN"/>
              </w:rPr>
              <w:t>永日</w:t>
            </w:r>
          </w:p>
        </w:tc>
        <w:tc>
          <w:tcPr>
            <w:tcW w:w="2452" w:type="dxa"/>
            <w:vAlign w:val="center"/>
          </w:tcPr>
          <w:p w14:paraId="37263569">
            <w:pPr>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GSM-P825-C090</w:t>
            </w:r>
          </w:p>
        </w:tc>
        <w:tc>
          <w:tcPr>
            <w:tcW w:w="1305" w:type="dxa"/>
            <w:vAlign w:val="center"/>
          </w:tcPr>
          <w:p w14:paraId="2573AF39">
            <w:pPr>
              <w:keepNext w:val="0"/>
              <w:keepLines w:val="0"/>
              <w:widowControl/>
              <w:suppressLineNumbers w:val="0"/>
              <w:jc w:val="center"/>
              <w:textAlignment w:val="center"/>
              <w:rPr>
                <w:rFonts w:hint="eastAsia" w:ascii="宋体" w:hAnsi="宋体" w:eastAsia="宋体" w:cs="宋体"/>
                <w:b w:val="0"/>
                <w:bCs w:val="0"/>
                <w:sz w:val="24"/>
                <w:szCs w:val="24"/>
                <w:lang w:val="en-US" w:eastAsia="zh-CN"/>
              </w:rPr>
            </w:pPr>
            <w:r>
              <w:rPr>
                <w:rFonts w:hint="eastAsia" w:ascii="仿宋" w:hAnsi="仿宋" w:eastAsia="仿宋" w:cs="仿宋"/>
                <w:i w:val="0"/>
                <w:iCs w:val="0"/>
                <w:color w:val="000000"/>
                <w:kern w:val="0"/>
                <w:sz w:val="22"/>
                <w:szCs w:val="22"/>
                <w:u w:val="none"/>
                <w:lang w:val="en-US" w:eastAsia="zh-CN" w:bidi="ar"/>
              </w:rPr>
              <w:t>6/6/6</w:t>
            </w:r>
          </w:p>
        </w:tc>
        <w:tc>
          <w:tcPr>
            <w:tcW w:w="810" w:type="dxa"/>
            <w:vAlign w:val="center"/>
          </w:tcPr>
          <w:p w14:paraId="59AF5AEE">
            <w:pPr>
              <w:spacing w:line="500" w:lineRule="exact"/>
              <w:jc w:val="center"/>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w:t>
            </w:r>
          </w:p>
        </w:tc>
        <w:tc>
          <w:tcPr>
            <w:tcW w:w="2640" w:type="dxa"/>
            <w:vMerge w:val="continue"/>
            <w:vAlign w:val="center"/>
          </w:tcPr>
          <w:p w14:paraId="44B783D6">
            <w:pPr>
              <w:jc w:val="center"/>
              <w:rPr>
                <w:rFonts w:ascii="宋体" w:hAnsi="宋体" w:eastAsia="宋体"/>
              </w:rPr>
            </w:pPr>
          </w:p>
        </w:tc>
      </w:tr>
      <w:tr w14:paraId="2FB428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56" w:type="dxa"/>
            <w:vAlign w:val="center"/>
          </w:tcPr>
          <w:p w14:paraId="5DE605B5">
            <w:pPr>
              <w:jc w:val="center"/>
              <w:rPr>
                <w:rFonts w:hint="eastAsia" w:ascii="宋体" w:hAnsi="宋体" w:eastAsia="宋体" w:cs="宋体"/>
                <w:color w:val="000000"/>
                <w:kern w:val="0"/>
                <w:sz w:val="24"/>
                <w:szCs w:val="24"/>
                <w:lang w:eastAsia="zh-CN" w:bidi="ar"/>
              </w:rPr>
            </w:pPr>
            <w:r>
              <w:rPr>
                <w:rFonts w:hint="eastAsia" w:ascii="宋体" w:hAnsi="宋体" w:eastAsia="宋体" w:cs="宋体"/>
                <w:color w:val="000000"/>
                <w:kern w:val="0"/>
                <w:sz w:val="24"/>
                <w:szCs w:val="24"/>
                <w:lang w:eastAsia="zh-CN" w:bidi="ar"/>
              </w:rPr>
              <w:t>设备科</w:t>
            </w:r>
          </w:p>
        </w:tc>
        <w:tc>
          <w:tcPr>
            <w:tcW w:w="1007" w:type="dxa"/>
            <w:vAlign w:val="center"/>
          </w:tcPr>
          <w:p w14:paraId="139F2085">
            <w:pPr>
              <w:spacing w:line="500" w:lineRule="exact"/>
              <w:jc w:val="center"/>
              <w:rPr>
                <w:rFonts w:hint="eastAsia" w:ascii="宋体" w:hAnsi="宋体" w:eastAsia="宋体" w:cs="宋体"/>
                <w:b w:val="0"/>
                <w:bCs w:val="0"/>
                <w:color w:val="000000"/>
                <w:kern w:val="2"/>
                <w:sz w:val="24"/>
                <w:szCs w:val="24"/>
                <w:lang w:val="en-US" w:eastAsia="zh-CN" w:bidi="ar-SA"/>
              </w:rPr>
            </w:pPr>
            <w:r>
              <w:rPr>
                <w:rFonts w:hint="eastAsia" w:ascii="宋体" w:hAnsi="宋体" w:eastAsia="宋体" w:cs="宋体"/>
                <w:b w:val="0"/>
                <w:bCs w:val="0"/>
                <w:color w:val="000000"/>
                <w:kern w:val="2"/>
                <w:sz w:val="24"/>
                <w:szCs w:val="24"/>
                <w:lang w:val="en-US" w:eastAsia="zh-CN" w:bidi="ar-SA"/>
              </w:rPr>
              <w:t>永日</w:t>
            </w:r>
          </w:p>
        </w:tc>
        <w:tc>
          <w:tcPr>
            <w:tcW w:w="2452" w:type="dxa"/>
            <w:vAlign w:val="center"/>
          </w:tcPr>
          <w:p w14:paraId="7171C994">
            <w:pPr>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RVF-F2000-2S30</w:t>
            </w:r>
          </w:p>
        </w:tc>
        <w:tc>
          <w:tcPr>
            <w:tcW w:w="1305" w:type="dxa"/>
            <w:vAlign w:val="center"/>
          </w:tcPr>
          <w:p w14:paraId="725E16E6">
            <w:pPr>
              <w:keepNext w:val="0"/>
              <w:keepLines w:val="0"/>
              <w:widowControl/>
              <w:suppressLineNumbers w:val="0"/>
              <w:jc w:val="center"/>
              <w:textAlignment w:val="center"/>
              <w:rPr>
                <w:rFonts w:hint="eastAsia" w:ascii="宋体" w:hAnsi="宋体" w:eastAsia="宋体" w:cs="宋体"/>
                <w:b w:val="0"/>
                <w:bCs w:val="0"/>
                <w:sz w:val="24"/>
                <w:szCs w:val="24"/>
                <w:lang w:val="en-US" w:eastAsia="zh-CN"/>
              </w:rPr>
            </w:pPr>
            <w:r>
              <w:rPr>
                <w:rFonts w:hint="eastAsia" w:ascii="仿宋" w:hAnsi="仿宋" w:eastAsia="仿宋" w:cs="仿宋"/>
                <w:i w:val="0"/>
                <w:iCs w:val="0"/>
                <w:color w:val="000000"/>
                <w:kern w:val="0"/>
                <w:sz w:val="22"/>
                <w:szCs w:val="22"/>
                <w:u w:val="none"/>
                <w:lang w:val="en-US" w:eastAsia="zh-CN" w:bidi="ar"/>
              </w:rPr>
              <w:t>6/6/6</w:t>
            </w:r>
          </w:p>
        </w:tc>
        <w:tc>
          <w:tcPr>
            <w:tcW w:w="810" w:type="dxa"/>
            <w:vAlign w:val="center"/>
          </w:tcPr>
          <w:p w14:paraId="2D30A6CA">
            <w:pPr>
              <w:spacing w:line="500" w:lineRule="exact"/>
              <w:jc w:val="center"/>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w:t>
            </w:r>
          </w:p>
        </w:tc>
        <w:tc>
          <w:tcPr>
            <w:tcW w:w="2640" w:type="dxa"/>
            <w:vMerge w:val="continue"/>
            <w:vAlign w:val="center"/>
          </w:tcPr>
          <w:p w14:paraId="55FD8C10">
            <w:pPr>
              <w:jc w:val="center"/>
              <w:rPr>
                <w:rFonts w:ascii="宋体" w:hAnsi="宋体" w:eastAsia="宋体"/>
              </w:rPr>
            </w:pPr>
          </w:p>
        </w:tc>
      </w:tr>
      <w:tr w14:paraId="3509C1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56" w:type="dxa"/>
            <w:vAlign w:val="center"/>
          </w:tcPr>
          <w:p w14:paraId="1C79DB35">
            <w:pPr>
              <w:jc w:val="center"/>
              <w:rPr>
                <w:rFonts w:hint="eastAsia" w:ascii="宋体" w:hAnsi="宋体" w:eastAsia="宋体" w:cs="宋体"/>
                <w:color w:val="000000"/>
                <w:kern w:val="0"/>
                <w:sz w:val="24"/>
                <w:szCs w:val="24"/>
                <w:lang w:eastAsia="zh-CN" w:bidi="ar"/>
              </w:rPr>
            </w:pPr>
            <w:r>
              <w:rPr>
                <w:rFonts w:hint="eastAsia" w:ascii="宋体" w:hAnsi="宋体" w:eastAsia="宋体" w:cs="宋体"/>
                <w:color w:val="000000"/>
                <w:kern w:val="0"/>
                <w:sz w:val="24"/>
                <w:szCs w:val="24"/>
                <w:lang w:eastAsia="zh-CN" w:bidi="ar"/>
              </w:rPr>
              <w:t>肿瘤内科</w:t>
            </w:r>
          </w:p>
        </w:tc>
        <w:tc>
          <w:tcPr>
            <w:tcW w:w="1007" w:type="dxa"/>
            <w:vAlign w:val="center"/>
          </w:tcPr>
          <w:p w14:paraId="6C043CFD">
            <w:pPr>
              <w:spacing w:line="500" w:lineRule="exact"/>
              <w:jc w:val="center"/>
              <w:rPr>
                <w:rFonts w:hint="eastAsia" w:ascii="宋体" w:hAnsi="宋体" w:eastAsia="宋体" w:cs="宋体"/>
                <w:b w:val="0"/>
                <w:bCs w:val="0"/>
                <w:color w:val="000000"/>
                <w:kern w:val="2"/>
                <w:sz w:val="24"/>
                <w:szCs w:val="24"/>
                <w:lang w:val="en-US" w:eastAsia="zh-CN" w:bidi="ar-SA"/>
              </w:rPr>
            </w:pPr>
            <w:r>
              <w:rPr>
                <w:rFonts w:hint="eastAsia" w:ascii="宋体" w:hAnsi="宋体" w:eastAsia="宋体" w:cs="宋体"/>
                <w:b w:val="0"/>
                <w:bCs w:val="0"/>
                <w:color w:val="000000"/>
                <w:kern w:val="2"/>
                <w:sz w:val="24"/>
                <w:szCs w:val="24"/>
                <w:lang w:val="en-US" w:eastAsia="zh-CN" w:bidi="ar-SA"/>
              </w:rPr>
              <w:t>永日</w:t>
            </w:r>
          </w:p>
        </w:tc>
        <w:tc>
          <w:tcPr>
            <w:tcW w:w="2452" w:type="dxa"/>
            <w:vAlign w:val="center"/>
          </w:tcPr>
          <w:p w14:paraId="65502C1F">
            <w:pPr>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GSM-B1600-C060</w:t>
            </w:r>
          </w:p>
        </w:tc>
        <w:tc>
          <w:tcPr>
            <w:tcW w:w="1305" w:type="dxa"/>
            <w:vAlign w:val="center"/>
          </w:tcPr>
          <w:p w14:paraId="36E65A49">
            <w:pPr>
              <w:spacing w:line="500" w:lineRule="exact"/>
              <w:jc w:val="center"/>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3/3/3</w:t>
            </w:r>
          </w:p>
        </w:tc>
        <w:tc>
          <w:tcPr>
            <w:tcW w:w="810" w:type="dxa"/>
            <w:vAlign w:val="center"/>
          </w:tcPr>
          <w:p w14:paraId="2E5AA319">
            <w:pPr>
              <w:spacing w:line="500" w:lineRule="exact"/>
              <w:jc w:val="center"/>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w:t>
            </w:r>
          </w:p>
        </w:tc>
        <w:tc>
          <w:tcPr>
            <w:tcW w:w="2640" w:type="dxa"/>
            <w:vMerge w:val="continue"/>
            <w:vAlign w:val="center"/>
          </w:tcPr>
          <w:p w14:paraId="0AA92AA0">
            <w:pPr>
              <w:jc w:val="center"/>
              <w:rPr>
                <w:rFonts w:ascii="宋体" w:hAnsi="宋体" w:eastAsia="宋体"/>
              </w:rPr>
            </w:pPr>
          </w:p>
        </w:tc>
      </w:tr>
      <w:tr w14:paraId="2E7642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656" w:type="dxa"/>
            <w:vAlign w:val="center"/>
          </w:tcPr>
          <w:p w14:paraId="6A87479E">
            <w:pPr>
              <w:jc w:val="center"/>
              <w:rPr>
                <w:rFonts w:hint="eastAsia" w:ascii="宋体" w:hAnsi="宋体" w:eastAsia="宋体" w:cs="宋体"/>
                <w:color w:val="000000"/>
                <w:kern w:val="0"/>
                <w:sz w:val="24"/>
                <w:szCs w:val="24"/>
                <w:lang w:eastAsia="zh-CN" w:bidi="ar"/>
              </w:rPr>
            </w:pPr>
            <w:r>
              <w:rPr>
                <w:rFonts w:hint="eastAsia" w:ascii="宋体" w:hAnsi="宋体" w:eastAsia="宋体" w:cs="宋体"/>
                <w:color w:val="000000"/>
                <w:kern w:val="0"/>
                <w:sz w:val="24"/>
                <w:szCs w:val="24"/>
                <w:lang w:eastAsia="zh-CN" w:bidi="ar"/>
              </w:rPr>
              <w:t>二门诊</w:t>
            </w:r>
          </w:p>
        </w:tc>
        <w:tc>
          <w:tcPr>
            <w:tcW w:w="1007" w:type="dxa"/>
            <w:vAlign w:val="center"/>
          </w:tcPr>
          <w:p w14:paraId="7A3BE34D">
            <w:pPr>
              <w:spacing w:line="500" w:lineRule="exact"/>
              <w:jc w:val="center"/>
              <w:rPr>
                <w:rFonts w:hint="eastAsia" w:ascii="宋体" w:hAnsi="宋体" w:eastAsia="宋体" w:cs="宋体"/>
                <w:b w:val="0"/>
                <w:bCs w:val="0"/>
                <w:color w:val="000000"/>
                <w:kern w:val="2"/>
                <w:sz w:val="24"/>
                <w:szCs w:val="24"/>
                <w:lang w:val="en-US" w:eastAsia="zh-CN" w:bidi="ar-SA"/>
              </w:rPr>
            </w:pPr>
            <w:r>
              <w:rPr>
                <w:rFonts w:hint="eastAsia" w:ascii="宋体" w:hAnsi="宋体" w:eastAsia="宋体" w:cs="宋体"/>
                <w:b w:val="0"/>
                <w:bCs w:val="0"/>
                <w:color w:val="000000"/>
                <w:kern w:val="2"/>
                <w:sz w:val="24"/>
                <w:szCs w:val="24"/>
                <w:lang w:val="en-US" w:eastAsia="zh-CN" w:bidi="ar-SA"/>
              </w:rPr>
              <w:t>永日</w:t>
            </w:r>
          </w:p>
        </w:tc>
        <w:tc>
          <w:tcPr>
            <w:tcW w:w="2452" w:type="dxa"/>
            <w:vAlign w:val="center"/>
          </w:tcPr>
          <w:p w14:paraId="47CCE73B">
            <w:pPr>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GSM-B1600-C060</w:t>
            </w:r>
          </w:p>
        </w:tc>
        <w:tc>
          <w:tcPr>
            <w:tcW w:w="1305" w:type="dxa"/>
            <w:vAlign w:val="center"/>
          </w:tcPr>
          <w:p w14:paraId="4E49B0B6">
            <w:pPr>
              <w:spacing w:line="500" w:lineRule="exact"/>
              <w:jc w:val="center"/>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7/7/7</w:t>
            </w:r>
          </w:p>
        </w:tc>
        <w:tc>
          <w:tcPr>
            <w:tcW w:w="810" w:type="dxa"/>
            <w:vAlign w:val="center"/>
          </w:tcPr>
          <w:p w14:paraId="225D0C82">
            <w:pPr>
              <w:spacing w:line="500" w:lineRule="exact"/>
              <w:jc w:val="center"/>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w:t>
            </w:r>
          </w:p>
        </w:tc>
        <w:tc>
          <w:tcPr>
            <w:tcW w:w="2640" w:type="dxa"/>
            <w:vMerge w:val="continue"/>
            <w:vAlign w:val="center"/>
          </w:tcPr>
          <w:p w14:paraId="07B96D95">
            <w:pPr>
              <w:jc w:val="center"/>
              <w:rPr>
                <w:rFonts w:ascii="宋体" w:hAnsi="宋体" w:eastAsia="宋体"/>
              </w:rPr>
            </w:pPr>
          </w:p>
        </w:tc>
      </w:tr>
      <w:tr w14:paraId="4E2A75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56" w:type="dxa"/>
            <w:vAlign w:val="center"/>
          </w:tcPr>
          <w:p w14:paraId="105DE4AF">
            <w:pPr>
              <w:jc w:val="center"/>
              <w:rPr>
                <w:rFonts w:hint="default"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eastAsia="zh-CN" w:bidi="ar"/>
              </w:rPr>
              <w:t>公卫楼</w:t>
            </w:r>
          </w:p>
        </w:tc>
        <w:tc>
          <w:tcPr>
            <w:tcW w:w="1007" w:type="dxa"/>
            <w:vAlign w:val="center"/>
          </w:tcPr>
          <w:p w14:paraId="344B2DB0">
            <w:pPr>
              <w:pStyle w:val="13"/>
              <w:spacing w:line="500" w:lineRule="exact"/>
              <w:jc w:val="center"/>
              <w:rPr>
                <w:rFonts w:hint="eastAsia" w:ascii="宋体" w:hAnsi="宋体" w:eastAsia="宋体" w:cs="宋体"/>
                <w:b w:val="0"/>
                <w:bCs w:val="0"/>
                <w:color w:val="000000"/>
                <w:sz w:val="24"/>
                <w:szCs w:val="24"/>
                <w:lang w:eastAsia="zh-CN"/>
              </w:rPr>
            </w:pPr>
            <w:r>
              <w:rPr>
                <w:rFonts w:hint="eastAsia" w:ascii="宋体" w:hAnsi="宋体" w:cs="宋体"/>
                <w:b w:val="0"/>
                <w:bCs w:val="0"/>
                <w:color w:val="000000"/>
                <w:sz w:val="24"/>
                <w:szCs w:val="24"/>
                <w:lang w:eastAsia="zh-CN"/>
              </w:rPr>
              <w:t>广日</w:t>
            </w:r>
          </w:p>
        </w:tc>
        <w:tc>
          <w:tcPr>
            <w:tcW w:w="2452" w:type="dxa"/>
            <w:vAlign w:val="center"/>
          </w:tcPr>
          <w:p w14:paraId="231B6D94">
            <w:pPr>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G·Wiz-B1600-2S2.0</w:t>
            </w:r>
          </w:p>
        </w:tc>
        <w:tc>
          <w:tcPr>
            <w:tcW w:w="1305" w:type="dxa"/>
            <w:vAlign w:val="center"/>
          </w:tcPr>
          <w:p w14:paraId="56BCC867">
            <w:pPr>
              <w:spacing w:line="500" w:lineRule="exact"/>
              <w:jc w:val="center"/>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11/11/11</w:t>
            </w:r>
          </w:p>
        </w:tc>
        <w:tc>
          <w:tcPr>
            <w:tcW w:w="810" w:type="dxa"/>
            <w:vAlign w:val="center"/>
          </w:tcPr>
          <w:p w14:paraId="009403E2">
            <w:pPr>
              <w:spacing w:line="500" w:lineRule="exact"/>
              <w:jc w:val="center"/>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w:t>
            </w:r>
          </w:p>
        </w:tc>
        <w:tc>
          <w:tcPr>
            <w:tcW w:w="2640" w:type="dxa"/>
            <w:vAlign w:val="center"/>
          </w:tcPr>
          <w:p w14:paraId="02EDE47B">
            <w:pPr>
              <w:jc w:val="center"/>
              <w:rPr>
                <w:rFonts w:hint="default" w:ascii="宋体" w:hAnsi="宋体" w:eastAsia="宋体"/>
                <w:lang w:val="en-US"/>
              </w:rPr>
            </w:pPr>
            <w:r>
              <w:rPr>
                <w:rFonts w:hint="eastAsia" w:ascii="宋体" w:hAnsi="宋体" w:eastAsia="宋体"/>
                <w:b/>
                <w:lang w:val="en-US" w:eastAsia="zh-CN"/>
              </w:rPr>
              <w:t>2025.7.1-2026.6.30</w:t>
            </w:r>
          </w:p>
        </w:tc>
      </w:tr>
      <w:tr w14:paraId="630CCE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56" w:type="dxa"/>
            <w:vMerge w:val="restart"/>
            <w:vAlign w:val="center"/>
          </w:tcPr>
          <w:p w14:paraId="02BE1564">
            <w:pPr>
              <w:jc w:val="center"/>
              <w:rPr>
                <w:rFonts w:hint="default"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eastAsia="zh-CN" w:bidi="ar"/>
              </w:rPr>
              <w:t>康复楼</w:t>
            </w:r>
          </w:p>
        </w:tc>
        <w:tc>
          <w:tcPr>
            <w:tcW w:w="1007" w:type="dxa"/>
            <w:vAlign w:val="center"/>
          </w:tcPr>
          <w:p w14:paraId="694C9243">
            <w:pPr>
              <w:pStyle w:val="13"/>
              <w:spacing w:line="500" w:lineRule="exact"/>
              <w:jc w:val="center"/>
              <w:rPr>
                <w:rFonts w:hint="eastAsia" w:ascii="宋体" w:hAnsi="宋体" w:cs="宋体"/>
                <w:b w:val="0"/>
                <w:bCs w:val="0"/>
                <w:color w:val="000000"/>
                <w:sz w:val="24"/>
                <w:szCs w:val="24"/>
                <w:lang w:eastAsia="zh-CN"/>
              </w:rPr>
            </w:pPr>
            <w:r>
              <w:rPr>
                <w:rFonts w:hint="eastAsia" w:ascii="宋体" w:hAnsi="宋体" w:cs="宋体"/>
                <w:b w:val="0"/>
                <w:bCs w:val="0"/>
                <w:color w:val="000000"/>
                <w:sz w:val="24"/>
                <w:szCs w:val="24"/>
                <w:lang w:eastAsia="zh-CN"/>
              </w:rPr>
              <w:t>日立</w:t>
            </w:r>
          </w:p>
        </w:tc>
        <w:tc>
          <w:tcPr>
            <w:tcW w:w="2452" w:type="dxa"/>
            <w:vAlign w:val="center"/>
          </w:tcPr>
          <w:p w14:paraId="67DF433D">
            <w:pPr>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HGP-1350-CO105</w:t>
            </w:r>
          </w:p>
        </w:tc>
        <w:tc>
          <w:tcPr>
            <w:tcW w:w="1305" w:type="dxa"/>
            <w:vAlign w:val="center"/>
          </w:tcPr>
          <w:p w14:paraId="59DE5C52">
            <w:pPr>
              <w:spacing w:line="500" w:lineRule="exact"/>
              <w:jc w:val="center"/>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5/5/5</w:t>
            </w:r>
          </w:p>
        </w:tc>
        <w:tc>
          <w:tcPr>
            <w:tcW w:w="810" w:type="dxa"/>
            <w:vAlign w:val="center"/>
          </w:tcPr>
          <w:p w14:paraId="7ECA6AAB">
            <w:pPr>
              <w:spacing w:line="500" w:lineRule="exact"/>
              <w:jc w:val="center"/>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w:t>
            </w:r>
          </w:p>
        </w:tc>
        <w:tc>
          <w:tcPr>
            <w:tcW w:w="2640" w:type="dxa"/>
            <w:vMerge w:val="restart"/>
            <w:vAlign w:val="center"/>
          </w:tcPr>
          <w:p w14:paraId="48BC6CCC">
            <w:pPr>
              <w:jc w:val="center"/>
              <w:rPr>
                <w:rFonts w:hint="default" w:ascii="宋体" w:hAnsi="宋体" w:eastAsia="宋体"/>
                <w:lang w:val="en-US"/>
              </w:rPr>
            </w:pPr>
            <w:r>
              <w:rPr>
                <w:rFonts w:hint="eastAsia" w:ascii="宋体" w:hAnsi="宋体" w:eastAsia="宋体"/>
                <w:b/>
                <w:lang w:val="en-US" w:eastAsia="zh-CN"/>
              </w:rPr>
              <w:t>2025.7.1-2026.6.30</w:t>
            </w:r>
          </w:p>
        </w:tc>
      </w:tr>
      <w:tr w14:paraId="6FCA4A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56" w:type="dxa"/>
            <w:vMerge w:val="continue"/>
            <w:vAlign w:val="center"/>
          </w:tcPr>
          <w:p w14:paraId="55220431">
            <w:pPr>
              <w:jc w:val="center"/>
              <w:rPr>
                <w:rFonts w:hint="default" w:ascii="宋体" w:hAnsi="宋体" w:eastAsia="宋体" w:cs="宋体"/>
                <w:color w:val="000000"/>
                <w:kern w:val="0"/>
                <w:sz w:val="24"/>
                <w:szCs w:val="24"/>
                <w:lang w:val="en-US" w:eastAsia="zh-CN" w:bidi="ar"/>
              </w:rPr>
            </w:pPr>
          </w:p>
        </w:tc>
        <w:tc>
          <w:tcPr>
            <w:tcW w:w="1007" w:type="dxa"/>
            <w:vAlign w:val="center"/>
          </w:tcPr>
          <w:p w14:paraId="448DC86F">
            <w:pPr>
              <w:pStyle w:val="13"/>
              <w:spacing w:line="500" w:lineRule="exact"/>
              <w:jc w:val="center"/>
              <w:rPr>
                <w:rFonts w:hint="eastAsia" w:ascii="宋体" w:hAnsi="宋体" w:cs="宋体"/>
                <w:b w:val="0"/>
                <w:bCs w:val="0"/>
                <w:color w:val="000000"/>
                <w:sz w:val="24"/>
                <w:szCs w:val="24"/>
                <w:lang w:eastAsia="zh-CN"/>
              </w:rPr>
            </w:pPr>
            <w:r>
              <w:rPr>
                <w:rFonts w:hint="eastAsia" w:ascii="宋体" w:hAnsi="宋体" w:cs="宋体"/>
                <w:b w:val="0"/>
                <w:bCs w:val="0"/>
                <w:color w:val="000000"/>
                <w:sz w:val="24"/>
                <w:szCs w:val="24"/>
                <w:lang w:eastAsia="zh-CN"/>
              </w:rPr>
              <w:t>日立</w:t>
            </w:r>
          </w:p>
        </w:tc>
        <w:tc>
          <w:tcPr>
            <w:tcW w:w="2452" w:type="dxa"/>
            <w:vAlign w:val="center"/>
          </w:tcPr>
          <w:p w14:paraId="5960B06A">
            <w:pPr>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MCA-B1600-CO105</w:t>
            </w:r>
          </w:p>
        </w:tc>
        <w:tc>
          <w:tcPr>
            <w:tcW w:w="1305" w:type="dxa"/>
            <w:vAlign w:val="center"/>
          </w:tcPr>
          <w:p w14:paraId="3DCFBE82">
            <w:pPr>
              <w:spacing w:line="500" w:lineRule="exact"/>
              <w:jc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5/5/5</w:t>
            </w:r>
          </w:p>
        </w:tc>
        <w:tc>
          <w:tcPr>
            <w:tcW w:w="810" w:type="dxa"/>
            <w:vAlign w:val="center"/>
          </w:tcPr>
          <w:p w14:paraId="01E3D951">
            <w:pPr>
              <w:spacing w:line="500" w:lineRule="exact"/>
              <w:jc w:val="center"/>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w:t>
            </w:r>
          </w:p>
        </w:tc>
        <w:tc>
          <w:tcPr>
            <w:tcW w:w="2640" w:type="dxa"/>
            <w:vMerge w:val="continue"/>
            <w:vAlign w:val="center"/>
          </w:tcPr>
          <w:p w14:paraId="67DE3CE5">
            <w:pPr>
              <w:jc w:val="center"/>
              <w:rPr>
                <w:rFonts w:ascii="宋体" w:hAnsi="宋体" w:eastAsia="宋体"/>
              </w:rPr>
            </w:pPr>
          </w:p>
        </w:tc>
      </w:tr>
      <w:tr w14:paraId="00AB7C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56" w:type="dxa"/>
            <w:vMerge w:val="continue"/>
            <w:vAlign w:val="center"/>
          </w:tcPr>
          <w:p w14:paraId="7DA30FA4">
            <w:pPr>
              <w:jc w:val="center"/>
              <w:rPr>
                <w:rFonts w:hint="default" w:ascii="宋体" w:hAnsi="宋体" w:eastAsia="宋体" w:cs="宋体"/>
                <w:color w:val="000000"/>
                <w:kern w:val="0"/>
                <w:sz w:val="24"/>
                <w:szCs w:val="24"/>
                <w:lang w:val="en-US" w:eastAsia="zh-CN" w:bidi="ar"/>
              </w:rPr>
            </w:pPr>
          </w:p>
        </w:tc>
        <w:tc>
          <w:tcPr>
            <w:tcW w:w="1007" w:type="dxa"/>
            <w:vAlign w:val="center"/>
          </w:tcPr>
          <w:p w14:paraId="45FB26AC">
            <w:pPr>
              <w:pStyle w:val="13"/>
              <w:spacing w:line="500" w:lineRule="exact"/>
              <w:jc w:val="center"/>
              <w:rPr>
                <w:rFonts w:hint="eastAsia" w:ascii="宋体" w:hAnsi="宋体" w:cs="宋体"/>
                <w:b w:val="0"/>
                <w:bCs w:val="0"/>
                <w:color w:val="000000"/>
                <w:sz w:val="24"/>
                <w:szCs w:val="24"/>
                <w:lang w:eastAsia="zh-CN"/>
              </w:rPr>
            </w:pPr>
            <w:r>
              <w:rPr>
                <w:rFonts w:hint="eastAsia" w:ascii="宋体" w:hAnsi="宋体" w:cs="宋体"/>
                <w:b w:val="0"/>
                <w:bCs w:val="0"/>
                <w:color w:val="000000"/>
                <w:sz w:val="24"/>
                <w:szCs w:val="24"/>
                <w:lang w:eastAsia="zh-CN"/>
              </w:rPr>
              <w:t>日立</w:t>
            </w:r>
          </w:p>
        </w:tc>
        <w:tc>
          <w:tcPr>
            <w:tcW w:w="2452" w:type="dxa"/>
            <w:vAlign w:val="center"/>
          </w:tcPr>
          <w:p w14:paraId="73F5820E">
            <w:pPr>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MCA-1800-CO105</w:t>
            </w:r>
          </w:p>
        </w:tc>
        <w:tc>
          <w:tcPr>
            <w:tcW w:w="1305" w:type="dxa"/>
            <w:vAlign w:val="center"/>
          </w:tcPr>
          <w:p w14:paraId="02EE4471">
            <w:pPr>
              <w:spacing w:line="500" w:lineRule="exact"/>
              <w:jc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5/5/5</w:t>
            </w:r>
          </w:p>
        </w:tc>
        <w:tc>
          <w:tcPr>
            <w:tcW w:w="810" w:type="dxa"/>
            <w:vAlign w:val="center"/>
          </w:tcPr>
          <w:p w14:paraId="0AFF660B">
            <w:pPr>
              <w:spacing w:line="500" w:lineRule="exact"/>
              <w:jc w:val="center"/>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w:t>
            </w:r>
          </w:p>
        </w:tc>
        <w:tc>
          <w:tcPr>
            <w:tcW w:w="2640" w:type="dxa"/>
            <w:vMerge w:val="continue"/>
            <w:vAlign w:val="center"/>
          </w:tcPr>
          <w:p w14:paraId="707584EB">
            <w:pPr>
              <w:jc w:val="center"/>
              <w:rPr>
                <w:rFonts w:ascii="宋体" w:hAnsi="宋体" w:eastAsia="宋体"/>
              </w:rPr>
            </w:pPr>
          </w:p>
        </w:tc>
      </w:tr>
      <w:tr w14:paraId="32E1EE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56" w:type="dxa"/>
            <w:vMerge w:val="restart"/>
            <w:vAlign w:val="center"/>
          </w:tcPr>
          <w:p w14:paraId="2A2D1613">
            <w:pPr>
              <w:jc w:val="center"/>
              <w:rPr>
                <w:rFonts w:hint="eastAsia" w:ascii="宋体" w:hAnsi="宋体" w:eastAsia="宋体" w:cs="宋体"/>
                <w:color w:val="000000"/>
                <w:kern w:val="0"/>
                <w:sz w:val="24"/>
                <w:szCs w:val="24"/>
                <w:lang w:eastAsia="zh-CN" w:bidi="ar"/>
              </w:rPr>
            </w:pPr>
            <w:r>
              <w:rPr>
                <w:rFonts w:hint="eastAsia" w:ascii="宋体" w:hAnsi="宋体" w:eastAsia="宋体" w:cs="宋体"/>
                <w:color w:val="000000"/>
                <w:kern w:val="0"/>
                <w:sz w:val="24"/>
                <w:szCs w:val="24"/>
                <w:lang w:eastAsia="zh-CN" w:bidi="ar"/>
              </w:rPr>
              <w:t>医技楼</w:t>
            </w:r>
          </w:p>
        </w:tc>
        <w:tc>
          <w:tcPr>
            <w:tcW w:w="1007" w:type="dxa"/>
            <w:vAlign w:val="center"/>
          </w:tcPr>
          <w:p w14:paraId="31137063">
            <w:pPr>
              <w:pStyle w:val="13"/>
              <w:spacing w:line="500" w:lineRule="exact"/>
              <w:jc w:val="center"/>
              <w:rPr>
                <w:rFonts w:hint="eastAsia" w:ascii="宋体" w:hAnsi="宋体" w:eastAsia="宋体" w:cs="宋体"/>
                <w:b w:val="0"/>
                <w:bCs w:val="0"/>
                <w:color w:val="000000"/>
                <w:kern w:val="2"/>
                <w:sz w:val="24"/>
                <w:szCs w:val="24"/>
                <w:lang w:val="en-US" w:eastAsia="zh-CN" w:bidi="ar-SA"/>
              </w:rPr>
            </w:pPr>
            <w:r>
              <w:rPr>
                <w:rFonts w:hint="eastAsia" w:ascii="宋体" w:hAnsi="宋体" w:cs="宋体"/>
                <w:b w:val="0"/>
                <w:bCs w:val="0"/>
                <w:color w:val="000000"/>
                <w:sz w:val="24"/>
                <w:szCs w:val="24"/>
                <w:lang w:eastAsia="zh-CN"/>
              </w:rPr>
              <w:t>日立</w:t>
            </w:r>
          </w:p>
        </w:tc>
        <w:tc>
          <w:tcPr>
            <w:tcW w:w="2452" w:type="dxa"/>
            <w:vAlign w:val="center"/>
          </w:tcPr>
          <w:p w14:paraId="3B37E070">
            <w:pPr>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MCA-B1600-2S150</w:t>
            </w:r>
          </w:p>
        </w:tc>
        <w:tc>
          <w:tcPr>
            <w:tcW w:w="1305" w:type="dxa"/>
            <w:vAlign w:val="center"/>
          </w:tcPr>
          <w:p w14:paraId="2E88E040">
            <w:pPr>
              <w:spacing w:line="500" w:lineRule="exact"/>
              <w:jc w:val="center"/>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21/21/21</w:t>
            </w:r>
          </w:p>
        </w:tc>
        <w:tc>
          <w:tcPr>
            <w:tcW w:w="810" w:type="dxa"/>
            <w:vAlign w:val="center"/>
          </w:tcPr>
          <w:p w14:paraId="7012E7CC">
            <w:pPr>
              <w:spacing w:line="500" w:lineRule="exact"/>
              <w:jc w:val="center"/>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5</w:t>
            </w:r>
          </w:p>
        </w:tc>
        <w:tc>
          <w:tcPr>
            <w:tcW w:w="2640" w:type="dxa"/>
            <w:vMerge w:val="restart"/>
            <w:vAlign w:val="center"/>
          </w:tcPr>
          <w:p w14:paraId="779F51CC">
            <w:pPr>
              <w:jc w:val="center"/>
              <w:rPr>
                <w:rFonts w:hint="default" w:ascii="宋体" w:hAnsi="宋体" w:eastAsia="宋体"/>
                <w:lang w:val="en-US"/>
              </w:rPr>
            </w:pPr>
            <w:r>
              <w:rPr>
                <w:rFonts w:hint="eastAsia" w:ascii="宋体" w:hAnsi="宋体" w:eastAsia="宋体"/>
                <w:b/>
                <w:lang w:val="en-US" w:eastAsia="zh-CN"/>
              </w:rPr>
              <w:t>2025.7.1-2026.6.30</w:t>
            </w:r>
          </w:p>
        </w:tc>
      </w:tr>
      <w:tr w14:paraId="5D96D6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56" w:type="dxa"/>
            <w:vMerge w:val="continue"/>
            <w:vAlign w:val="center"/>
          </w:tcPr>
          <w:p w14:paraId="28074ACB">
            <w:pPr>
              <w:jc w:val="center"/>
              <w:rPr>
                <w:rFonts w:hint="eastAsia" w:ascii="宋体" w:hAnsi="宋体" w:eastAsia="宋体" w:cs="宋体"/>
                <w:color w:val="000000"/>
                <w:kern w:val="0"/>
                <w:sz w:val="24"/>
                <w:szCs w:val="24"/>
                <w:lang w:eastAsia="zh-CN" w:bidi="ar"/>
              </w:rPr>
            </w:pPr>
          </w:p>
        </w:tc>
        <w:tc>
          <w:tcPr>
            <w:tcW w:w="1007" w:type="dxa"/>
            <w:vAlign w:val="center"/>
          </w:tcPr>
          <w:p w14:paraId="72585A95">
            <w:pPr>
              <w:pStyle w:val="13"/>
              <w:spacing w:line="500" w:lineRule="exact"/>
              <w:jc w:val="center"/>
              <w:rPr>
                <w:rFonts w:hint="eastAsia" w:ascii="宋体" w:hAnsi="宋体" w:eastAsia="宋体" w:cs="宋体"/>
                <w:b w:val="0"/>
                <w:bCs w:val="0"/>
                <w:color w:val="000000"/>
                <w:kern w:val="2"/>
                <w:sz w:val="24"/>
                <w:szCs w:val="24"/>
                <w:lang w:val="en-US" w:eastAsia="zh-CN" w:bidi="ar-SA"/>
              </w:rPr>
            </w:pPr>
            <w:r>
              <w:rPr>
                <w:rFonts w:hint="eastAsia" w:ascii="宋体" w:hAnsi="宋体" w:cs="宋体"/>
                <w:b w:val="0"/>
                <w:bCs w:val="0"/>
                <w:color w:val="000000"/>
                <w:sz w:val="24"/>
                <w:szCs w:val="24"/>
                <w:lang w:eastAsia="zh-CN"/>
              </w:rPr>
              <w:t>日立</w:t>
            </w:r>
          </w:p>
        </w:tc>
        <w:tc>
          <w:tcPr>
            <w:tcW w:w="2452" w:type="dxa"/>
            <w:vAlign w:val="center"/>
          </w:tcPr>
          <w:p w14:paraId="218352F3">
            <w:pPr>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MCA-1150-CO150</w:t>
            </w:r>
          </w:p>
        </w:tc>
        <w:tc>
          <w:tcPr>
            <w:tcW w:w="1305" w:type="dxa"/>
            <w:vAlign w:val="center"/>
          </w:tcPr>
          <w:p w14:paraId="6B935AB9">
            <w:pPr>
              <w:spacing w:line="500" w:lineRule="exact"/>
              <w:jc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21/21/21</w:t>
            </w:r>
          </w:p>
        </w:tc>
        <w:tc>
          <w:tcPr>
            <w:tcW w:w="810" w:type="dxa"/>
            <w:vAlign w:val="center"/>
          </w:tcPr>
          <w:p w14:paraId="33D6F6AB">
            <w:pPr>
              <w:spacing w:line="500" w:lineRule="exact"/>
              <w:jc w:val="center"/>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w:t>
            </w:r>
          </w:p>
        </w:tc>
        <w:tc>
          <w:tcPr>
            <w:tcW w:w="2640" w:type="dxa"/>
            <w:vMerge w:val="continue"/>
            <w:vAlign w:val="center"/>
          </w:tcPr>
          <w:p w14:paraId="543C83CE">
            <w:pPr>
              <w:jc w:val="center"/>
              <w:rPr>
                <w:rFonts w:ascii="宋体" w:hAnsi="宋体" w:eastAsia="宋体"/>
              </w:rPr>
            </w:pPr>
          </w:p>
        </w:tc>
      </w:tr>
      <w:tr w14:paraId="7AEBE6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56" w:type="dxa"/>
            <w:vMerge w:val="restart"/>
            <w:vAlign w:val="center"/>
          </w:tcPr>
          <w:p w14:paraId="729DD8AD">
            <w:pPr>
              <w:jc w:val="center"/>
              <w:rPr>
                <w:rFonts w:hint="eastAsia" w:ascii="宋体" w:hAnsi="宋体" w:eastAsia="宋体" w:cs="宋体"/>
                <w:color w:val="000000"/>
                <w:kern w:val="0"/>
                <w:sz w:val="24"/>
                <w:szCs w:val="24"/>
                <w:lang w:eastAsia="zh-CN" w:bidi="ar"/>
              </w:rPr>
            </w:pPr>
            <w:r>
              <w:rPr>
                <w:rFonts w:hint="eastAsia" w:ascii="宋体" w:hAnsi="宋体" w:eastAsia="宋体" w:cs="宋体"/>
                <w:color w:val="000000"/>
                <w:kern w:val="0"/>
                <w:sz w:val="24"/>
                <w:szCs w:val="24"/>
                <w:lang w:eastAsia="zh-CN" w:bidi="ar"/>
              </w:rPr>
              <w:t>儿科楼</w:t>
            </w:r>
          </w:p>
        </w:tc>
        <w:tc>
          <w:tcPr>
            <w:tcW w:w="1007" w:type="dxa"/>
            <w:vAlign w:val="center"/>
          </w:tcPr>
          <w:p w14:paraId="6D3C4413">
            <w:pPr>
              <w:spacing w:line="500" w:lineRule="exact"/>
              <w:jc w:val="center"/>
              <w:rPr>
                <w:rFonts w:hint="eastAsia" w:ascii="宋体" w:hAnsi="宋体" w:eastAsia="宋体" w:cs="宋体"/>
                <w:b w:val="0"/>
                <w:bCs w:val="0"/>
                <w:color w:val="000000"/>
                <w:kern w:val="2"/>
                <w:sz w:val="24"/>
                <w:szCs w:val="24"/>
                <w:lang w:val="en-US" w:eastAsia="zh-CN" w:bidi="ar-SA"/>
              </w:rPr>
            </w:pPr>
            <w:r>
              <w:rPr>
                <w:rFonts w:hint="eastAsia" w:ascii="宋体" w:hAnsi="宋体" w:eastAsia="宋体" w:cs="宋体"/>
                <w:b w:val="0"/>
                <w:bCs w:val="0"/>
                <w:color w:val="000000"/>
                <w:kern w:val="2"/>
                <w:sz w:val="24"/>
                <w:szCs w:val="24"/>
                <w:lang w:val="en-US" w:eastAsia="zh-CN" w:bidi="ar-SA"/>
              </w:rPr>
              <w:t>日立</w:t>
            </w:r>
          </w:p>
        </w:tc>
        <w:tc>
          <w:tcPr>
            <w:tcW w:w="2452" w:type="dxa"/>
            <w:vAlign w:val="center"/>
          </w:tcPr>
          <w:p w14:paraId="382188E9">
            <w:pPr>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MCA-1050-CO150</w:t>
            </w:r>
          </w:p>
        </w:tc>
        <w:tc>
          <w:tcPr>
            <w:tcW w:w="1305" w:type="dxa"/>
            <w:vAlign w:val="center"/>
          </w:tcPr>
          <w:p w14:paraId="3CC14AAD">
            <w:pPr>
              <w:spacing w:line="500" w:lineRule="exact"/>
              <w:jc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21/21/21</w:t>
            </w:r>
          </w:p>
        </w:tc>
        <w:tc>
          <w:tcPr>
            <w:tcW w:w="810" w:type="dxa"/>
            <w:vAlign w:val="center"/>
          </w:tcPr>
          <w:p w14:paraId="78DF543C">
            <w:pPr>
              <w:spacing w:line="500" w:lineRule="exact"/>
              <w:jc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w:t>
            </w:r>
          </w:p>
        </w:tc>
        <w:tc>
          <w:tcPr>
            <w:tcW w:w="2640" w:type="dxa"/>
            <w:vMerge w:val="restart"/>
            <w:vAlign w:val="center"/>
          </w:tcPr>
          <w:p w14:paraId="1FE3F00C">
            <w:pPr>
              <w:jc w:val="center"/>
              <w:rPr>
                <w:rFonts w:hint="default" w:ascii="宋体" w:hAnsi="宋体" w:eastAsia="宋体"/>
                <w:lang w:val="en-US" w:eastAsia="zh-CN"/>
              </w:rPr>
            </w:pPr>
            <w:r>
              <w:rPr>
                <w:rFonts w:hint="eastAsia" w:ascii="宋体" w:hAnsi="宋体" w:eastAsia="宋体"/>
                <w:b/>
                <w:lang w:val="en-US" w:eastAsia="zh-CN"/>
              </w:rPr>
              <w:t>2025</w:t>
            </w:r>
            <w:bookmarkStart w:id="0" w:name="_GoBack"/>
            <w:bookmarkEnd w:id="0"/>
            <w:r>
              <w:rPr>
                <w:rFonts w:hint="eastAsia" w:ascii="宋体" w:hAnsi="宋体" w:eastAsia="宋体"/>
                <w:b/>
                <w:lang w:val="en-US" w:eastAsia="zh-CN"/>
              </w:rPr>
              <w:t>.7.1-2026.6.30</w:t>
            </w:r>
          </w:p>
        </w:tc>
      </w:tr>
      <w:tr w14:paraId="7A8EB1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56" w:type="dxa"/>
            <w:vMerge w:val="continue"/>
            <w:vAlign w:val="center"/>
          </w:tcPr>
          <w:p w14:paraId="57C07D9F">
            <w:pPr>
              <w:jc w:val="center"/>
              <w:rPr>
                <w:rFonts w:hint="eastAsia" w:ascii="宋体" w:hAnsi="宋体" w:eastAsia="宋体" w:cs="宋体"/>
                <w:color w:val="000000"/>
                <w:kern w:val="0"/>
                <w:sz w:val="24"/>
                <w:szCs w:val="24"/>
                <w:lang w:eastAsia="zh-CN" w:bidi="ar"/>
              </w:rPr>
            </w:pPr>
          </w:p>
        </w:tc>
        <w:tc>
          <w:tcPr>
            <w:tcW w:w="1007" w:type="dxa"/>
            <w:vAlign w:val="center"/>
          </w:tcPr>
          <w:p w14:paraId="4958B2C4">
            <w:pPr>
              <w:spacing w:line="500" w:lineRule="exact"/>
              <w:jc w:val="center"/>
              <w:rPr>
                <w:rFonts w:hint="eastAsia" w:ascii="宋体" w:hAnsi="宋体" w:eastAsia="宋体" w:cs="宋体"/>
                <w:b w:val="0"/>
                <w:bCs w:val="0"/>
                <w:color w:val="000000"/>
                <w:kern w:val="2"/>
                <w:sz w:val="24"/>
                <w:szCs w:val="24"/>
                <w:lang w:val="en-US" w:eastAsia="zh-CN" w:bidi="ar-SA"/>
              </w:rPr>
            </w:pPr>
            <w:r>
              <w:rPr>
                <w:rFonts w:hint="eastAsia" w:ascii="宋体" w:hAnsi="宋体" w:eastAsia="宋体" w:cs="宋体"/>
                <w:b w:val="0"/>
                <w:bCs w:val="0"/>
                <w:color w:val="000000"/>
                <w:kern w:val="2"/>
                <w:sz w:val="24"/>
                <w:szCs w:val="24"/>
                <w:lang w:val="en-US" w:eastAsia="zh-CN" w:bidi="ar-SA"/>
              </w:rPr>
              <w:t>日立</w:t>
            </w:r>
          </w:p>
        </w:tc>
        <w:tc>
          <w:tcPr>
            <w:tcW w:w="2452" w:type="dxa"/>
            <w:vAlign w:val="center"/>
          </w:tcPr>
          <w:p w14:paraId="26E4D77C">
            <w:pPr>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MCA-1350-CO120</w:t>
            </w:r>
          </w:p>
        </w:tc>
        <w:tc>
          <w:tcPr>
            <w:tcW w:w="1305" w:type="dxa"/>
            <w:vAlign w:val="center"/>
          </w:tcPr>
          <w:p w14:paraId="72CA122F">
            <w:pPr>
              <w:spacing w:line="500" w:lineRule="exact"/>
              <w:jc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21/21/21</w:t>
            </w:r>
          </w:p>
        </w:tc>
        <w:tc>
          <w:tcPr>
            <w:tcW w:w="810" w:type="dxa"/>
            <w:vAlign w:val="center"/>
          </w:tcPr>
          <w:p w14:paraId="1593DC26">
            <w:pPr>
              <w:spacing w:line="500" w:lineRule="exact"/>
              <w:jc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w:t>
            </w:r>
          </w:p>
        </w:tc>
        <w:tc>
          <w:tcPr>
            <w:tcW w:w="2640" w:type="dxa"/>
            <w:vMerge w:val="continue"/>
            <w:vAlign w:val="center"/>
          </w:tcPr>
          <w:p w14:paraId="72C3975F">
            <w:pPr>
              <w:jc w:val="center"/>
              <w:rPr>
                <w:rFonts w:ascii="宋体" w:hAnsi="宋体" w:eastAsia="宋体"/>
              </w:rPr>
            </w:pPr>
          </w:p>
        </w:tc>
      </w:tr>
      <w:tr w14:paraId="1AD7AC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56" w:type="dxa"/>
            <w:vMerge w:val="continue"/>
            <w:vAlign w:val="center"/>
          </w:tcPr>
          <w:p w14:paraId="39178717">
            <w:pPr>
              <w:jc w:val="center"/>
              <w:rPr>
                <w:rFonts w:hint="eastAsia" w:ascii="宋体" w:hAnsi="宋体" w:eastAsia="宋体" w:cs="宋体"/>
                <w:color w:val="000000"/>
                <w:kern w:val="0"/>
                <w:sz w:val="24"/>
                <w:szCs w:val="24"/>
                <w:lang w:eastAsia="zh-CN" w:bidi="ar"/>
              </w:rPr>
            </w:pPr>
          </w:p>
        </w:tc>
        <w:tc>
          <w:tcPr>
            <w:tcW w:w="1007" w:type="dxa"/>
            <w:vAlign w:val="center"/>
          </w:tcPr>
          <w:p w14:paraId="33E24A48">
            <w:pPr>
              <w:spacing w:line="500" w:lineRule="exact"/>
              <w:jc w:val="center"/>
              <w:rPr>
                <w:rFonts w:hint="eastAsia" w:ascii="宋体" w:hAnsi="宋体" w:eastAsia="宋体" w:cs="宋体"/>
                <w:b w:val="0"/>
                <w:bCs w:val="0"/>
                <w:color w:val="000000"/>
                <w:kern w:val="2"/>
                <w:sz w:val="24"/>
                <w:szCs w:val="24"/>
                <w:lang w:val="en-US" w:eastAsia="zh-CN" w:bidi="ar-SA"/>
              </w:rPr>
            </w:pPr>
            <w:r>
              <w:rPr>
                <w:rFonts w:hint="eastAsia" w:ascii="宋体" w:hAnsi="宋体" w:eastAsia="宋体" w:cs="宋体"/>
                <w:b w:val="0"/>
                <w:bCs w:val="0"/>
                <w:color w:val="000000"/>
                <w:kern w:val="2"/>
                <w:sz w:val="24"/>
                <w:szCs w:val="24"/>
                <w:lang w:val="en-US" w:eastAsia="zh-CN" w:bidi="ar-SA"/>
              </w:rPr>
              <w:t>日立</w:t>
            </w:r>
          </w:p>
        </w:tc>
        <w:tc>
          <w:tcPr>
            <w:tcW w:w="2452" w:type="dxa"/>
            <w:vAlign w:val="center"/>
          </w:tcPr>
          <w:p w14:paraId="5D19DFB7">
            <w:pPr>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MCA-B1600-2S150</w:t>
            </w:r>
          </w:p>
        </w:tc>
        <w:tc>
          <w:tcPr>
            <w:tcW w:w="1305" w:type="dxa"/>
            <w:vAlign w:val="center"/>
          </w:tcPr>
          <w:p w14:paraId="5D30F617">
            <w:pPr>
              <w:spacing w:line="500" w:lineRule="exact"/>
              <w:jc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21/21/21</w:t>
            </w:r>
          </w:p>
        </w:tc>
        <w:tc>
          <w:tcPr>
            <w:tcW w:w="810" w:type="dxa"/>
            <w:vAlign w:val="center"/>
          </w:tcPr>
          <w:p w14:paraId="2658F83F">
            <w:pPr>
              <w:spacing w:line="500" w:lineRule="exact"/>
              <w:jc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w:t>
            </w:r>
          </w:p>
        </w:tc>
        <w:tc>
          <w:tcPr>
            <w:tcW w:w="2640" w:type="dxa"/>
            <w:vMerge w:val="continue"/>
            <w:vAlign w:val="center"/>
          </w:tcPr>
          <w:p w14:paraId="01C8DC3C">
            <w:pPr>
              <w:jc w:val="center"/>
              <w:rPr>
                <w:rFonts w:ascii="宋体" w:hAnsi="宋体" w:eastAsia="宋体"/>
              </w:rPr>
            </w:pPr>
          </w:p>
        </w:tc>
      </w:tr>
      <w:tr w14:paraId="2A883D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56" w:type="dxa"/>
            <w:vMerge w:val="continue"/>
            <w:vAlign w:val="center"/>
          </w:tcPr>
          <w:p w14:paraId="53882CAD">
            <w:pPr>
              <w:jc w:val="center"/>
              <w:rPr>
                <w:rFonts w:hint="eastAsia" w:ascii="宋体" w:hAnsi="宋体" w:eastAsia="宋体" w:cs="宋体"/>
                <w:color w:val="000000"/>
                <w:kern w:val="0"/>
                <w:sz w:val="24"/>
                <w:szCs w:val="24"/>
                <w:lang w:eastAsia="zh-CN" w:bidi="ar"/>
              </w:rPr>
            </w:pPr>
          </w:p>
        </w:tc>
        <w:tc>
          <w:tcPr>
            <w:tcW w:w="1007" w:type="dxa"/>
            <w:vAlign w:val="center"/>
          </w:tcPr>
          <w:p w14:paraId="698BE5CC">
            <w:pPr>
              <w:spacing w:line="500" w:lineRule="exact"/>
              <w:jc w:val="center"/>
              <w:rPr>
                <w:rFonts w:hint="eastAsia" w:ascii="宋体" w:hAnsi="宋体" w:eastAsia="宋体" w:cs="宋体"/>
                <w:b w:val="0"/>
                <w:bCs w:val="0"/>
                <w:color w:val="000000"/>
                <w:kern w:val="2"/>
                <w:sz w:val="24"/>
                <w:szCs w:val="24"/>
                <w:lang w:val="en-US" w:eastAsia="zh-CN" w:bidi="ar-SA"/>
              </w:rPr>
            </w:pPr>
            <w:r>
              <w:rPr>
                <w:rFonts w:hint="eastAsia" w:ascii="宋体" w:hAnsi="宋体" w:eastAsia="宋体" w:cs="宋体"/>
                <w:b w:val="0"/>
                <w:bCs w:val="0"/>
                <w:color w:val="000000"/>
                <w:kern w:val="2"/>
                <w:sz w:val="24"/>
                <w:szCs w:val="24"/>
                <w:lang w:val="en-US" w:eastAsia="zh-CN" w:bidi="ar-SA"/>
              </w:rPr>
              <w:t>日立</w:t>
            </w:r>
          </w:p>
        </w:tc>
        <w:tc>
          <w:tcPr>
            <w:tcW w:w="2452" w:type="dxa"/>
            <w:vAlign w:val="center"/>
          </w:tcPr>
          <w:p w14:paraId="0C510857">
            <w:pPr>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MCA-2000-2S150</w:t>
            </w:r>
          </w:p>
        </w:tc>
        <w:tc>
          <w:tcPr>
            <w:tcW w:w="1305" w:type="dxa"/>
            <w:vAlign w:val="center"/>
          </w:tcPr>
          <w:p w14:paraId="43411052">
            <w:pPr>
              <w:spacing w:line="500" w:lineRule="exact"/>
              <w:jc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21/21/21</w:t>
            </w:r>
          </w:p>
        </w:tc>
        <w:tc>
          <w:tcPr>
            <w:tcW w:w="810" w:type="dxa"/>
            <w:vAlign w:val="center"/>
          </w:tcPr>
          <w:p w14:paraId="1A902B9C">
            <w:pPr>
              <w:spacing w:line="500" w:lineRule="exact"/>
              <w:jc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w:t>
            </w:r>
          </w:p>
        </w:tc>
        <w:tc>
          <w:tcPr>
            <w:tcW w:w="2640" w:type="dxa"/>
            <w:vMerge w:val="continue"/>
            <w:vAlign w:val="center"/>
          </w:tcPr>
          <w:p w14:paraId="1960C2F8">
            <w:pPr>
              <w:jc w:val="center"/>
              <w:rPr>
                <w:rFonts w:ascii="宋体" w:hAnsi="宋体" w:eastAsia="宋体"/>
              </w:rPr>
            </w:pPr>
          </w:p>
        </w:tc>
      </w:tr>
      <w:tr w14:paraId="7B62C8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56" w:type="dxa"/>
            <w:vMerge w:val="continue"/>
            <w:vAlign w:val="center"/>
          </w:tcPr>
          <w:p w14:paraId="307C5533">
            <w:pPr>
              <w:jc w:val="center"/>
              <w:rPr>
                <w:rFonts w:hint="eastAsia" w:ascii="宋体" w:hAnsi="宋体" w:eastAsia="宋体" w:cs="宋体"/>
                <w:color w:val="000000"/>
                <w:kern w:val="0"/>
                <w:sz w:val="24"/>
                <w:szCs w:val="24"/>
                <w:lang w:eastAsia="zh-CN" w:bidi="ar"/>
              </w:rPr>
            </w:pPr>
          </w:p>
        </w:tc>
        <w:tc>
          <w:tcPr>
            <w:tcW w:w="1007" w:type="dxa"/>
            <w:vAlign w:val="center"/>
          </w:tcPr>
          <w:p w14:paraId="423D3AAD">
            <w:pPr>
              <w:spacing w:line="500" w:lineRule="exact"/>
              <w:jc w:val="center"/>
              <w:rPr>
                <w:rFonts w:hint="eastAsia" w:ascii="宋体" w:hAnsi="宋体" w:eastAsia="宋体" w:cs="宋体"/>
                <w:b w:val="0"/>
                <w:bCs w:val="0"/>
                <w:color w:val="000000"/>
                <w:kern w:val="2"/>
                <w:sz w:val="24"/>
                <w:szCs w:val="24"/>
                <w:lang w:val="en-US" w:eastAsia="zh-CN" w:bidi="ar-SA"/>
              </w:rPr>
            </w:pPr>
            <w:r>
              <w:rPr>
                <w:rFonts w:hint="eastAsia" w:ascii="宋体" w:hAnsi="宋体" w:eastAsia="宋体" w:cs="宋体"/>
                <w:b w:val="0"/>
                <w:bCs w:val="0"/>
                <w:color w:val="000000"/>
                <w:kern w:val="2"/>
                <w:sz w:val="24"/>
                <w:szCs w:val="24"/>
                <w:lang w:val="en-US" w:eastAsia="zh-CN" w:bidi="ar-SA"/>
              </w:rPr>
              <w:t>日立</w:t>
            </w:r>
          </w:p>
        </w:tc>
        <w:tc>
          <w:tcPr>
            <w:tcW w:w="2452" w:type="dxa"/>
            <w:vAlign w:val="center"/>
          </w:tcPr>
          <w:p w14:paraId="0B952E62">
            <w:pPr>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 xml:space="preserve"> MCA-B1600-CO120</w:t>
            </w:r>
          </w:p>
        </w:tc>
        <w:tc>
          <w:tcPr>
            <w:tcW w:w="1305" w:type="dxa"/>
            <w:vAlign w:val="center"/>
          </w:tcPr>
          <w:p w14:paraId="5CBDB053">
            <w:pPr>
              <w:spacing w:line="500" w:lineRule="exact"/>
              <w:jc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19/19/19</w:t>
            </w:r>
          </w:p>
        </w:tc>
        <w:tc>
          <w:tcPr>
            <w:tcW w:w="810" w:type="dxa"/>
            <w:vAlign w:val="center"/>
          </w:tcPr>
          <w:p w14:paraId="0C8E57E5">
            <w:pPr>
              <w:spacing w:line="500" w:lineRule="exact"/>
              <w:jc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w:t>
            </w:r>
          </w:p>
        </w:tc>
        <w:tc>
          <w:tcPr>
            <w:tcW w:w="2640" w:type="dxa"/>
            <w:vMerge w:val="continue"/>
            <w:vAlign w:val="center"/>
          </w:tcPr>
          <w:p w14:paraId="1A85A42E">
            <w:pPr>
              <w:jc w:val="center"/>
              <w:rPr>
                <w:rFonts w:ascii="宋体" w:hAnsi="宋体" w:eastAsia="宋体"/>
              </w:rPr>
            </w:pPr>
          </w:p>
        </w:tc>
      </w:tr>
      <w:tr w14:paraId="2212D7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20" w:type="dxa"/>
            <w:gridSpan w:val="4"/>
            <w:vAlign w:val="center"/>
          </w:tcPr>
          <w:p w14:paraId="3F7C9B4C">
            <w:pPr>
              <w:spacing w:line="500" w:lineRule="exact"/>
              <w:jc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合计：</w:t>
            </w:r>
          </w:p>
        </w:tc>
        <w:tc>
          <w:tcPr>
            <w:tcW w:w="810" w:type="dxa"/>
            <w:vAlign w:val="center"/>
          </w:tcPr>
          <w:p w14:paraId="501686A6">
            <w:pPr>
              <w:spacing w:line="500" w:lineRule="exact"/>
              <w:jc w:val="center"/>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42</w:t>
            </w:r>
          </w:p>
        </w:tc>
        <w:tc>
          <w:tcPr>
            <w:tcW w:w="2640" w:type="dxa"/>
            <w:vAlign w:val="center"/>
          </w:tcPr>
          <w:p w14:paraId="7FD0264F">
            <w:pPr>
              <w:jc w:val="center"/>
              <w:rPr>
                <w:rFonts w:ascii="宋体" w:hAnsi="宋体" w:eastAsia="宋体"/>
              </w:rPr>
            </w:pPr>
          </w:p>
        </w:tc>
      </w:tr>
    </w:tbl>
    <w:p w14:paraId="0D50049A">
      <w:pPr>
        <w:ind w:right="-1202" w:rightChars="-501"/>
        <w:rPr>
          <w:rFonts w:asciiTheme="minorEastAsia" w:hAnsiTheme="minorEastAsia" w:eastAsiaTheme="minorEastAsia"/>
          <w:b/>
          <w:sz w:val="32"/>
          <w:szCs w:val="30"/>
        </w:rPr>
      </w:pPr>
      <w:r>
        <w:rPr>
          <w:rFonts w:hint="eastAsia" w:asciiTheme="minorEastAsia" w:hAnsiTheme="minorEastAsia" w:eastAsiaTheme="minorEastAsia"/>
          <w:b/>
          <w:sz w:val="32"/>
          <w:szCs w:val="30"/>
        </w:rPr>
        <w:t xml:space="preserve"> 二、服务内容</w:t>
      </w:r>
    </w:p>
    <w:p w14:paraId="5609D41B">
      <w:pPr>
        <w:pStyle w:val="10"/>
        <w:spacing w:line="360" w:lineRule="auto"/>
        <w:ind w:firstLine="480" w:firstLineChars="200"/>
        <w:rPr>
          <w:rFonts w:ascii="新宋体" w:hAnsi="新宋体" w:eastAsia="新宋体" w:cs="新宋体"/>
        </w:rPr>
      </w:pPr>
      <w:r>
        <w:rPr>
          <w:rFonts w:hint="eastAsia" w:ascii="新宋体" w:hAnsi="新宋体" w:eastAsia="新宋体" w:cs="新宋体"/>
        </w:rPr>
        <w:t>（1）合同履行期间，投标人应当每月两次派专业技术人员，按照《电梯监督检验和定期检验规则》（TSG T7001-2023）、《特种设备使用管理规则》（TSG 08-2017）、《电梯维护保养规则》（TSG T5002-2017）的要求，分别完成半月、月、季度、半年和年保养的全部项目，对设备进行调整、检查、润滑、清洁等维护保养工作，以保持设备的正常运行，并做好维护保养记录。《乘客电梯、载货电梯日常维护保养记录》详见附件1。</w:t>
      </w:r>
    </w:p>
    <w:p w14:paraId="5350E6BD">
      <w:pPr>
        <w:pStyle w:val="10"/>
        <w:spacing w:line="360" w:lineRule="auto"/>
        <w:ind w:firstLine="480" w:firstLineChars="200"/>
        <w:rPr>
          <w:rFonts w:ascii="新宋体" w:hAnsi="新宋体" w:eastAsia="新宋体" w:cs="新宋体"/>
        </w:rPr>
      </w:pPr>
      <w:r>
        <w:rPr>
          <w:rFonts w:hint="eastAsia" w:ascii="新宋体" w:hAnsi="新宋体" w:eastAsia="新宋体" w:cs="新宋体"/>
        </w:rPr>
        <w:t>（2）每次保养前必须通知采购人现场负责人，取得其同意后方可进行保养工作。停止设备运行维修保养时，应有明显的检修标志。</w:t>
      </w:r>
    </w:p>
    <w:p w14:paraId="1A5B6550">
      <w:pPr>
        <w:pStyle w:val="10"/>
        <w:spacing w:line="360" w:lineRule="auto"/>
        <w:ind w:firstLine="480" w:firstLineChars="200"/>
        <w:rPr>
          <w:rFonts w:ascii="新宋体" w:hAnsi="新宋体" w:eastAsia="新宋体" w:cs="新宋体"/>
        </w:rPr>
      </w:pPr>
      <w:r>
        <w:rPr>
          <w:rFonts w:hint="eastAsia" w:ascii="新宋体" w:hAnsi="新宋体" w:eastAsia="新宋体" w:cs="新宋体"/>
        </w:rPr>
        <w:t xml:space="preserve">（3）发现设备存在安全隐患时，应及时通知采购人，必要时可以停止使用。 </w:t>
      </w:r>
    </w:p>
    <w:p w14:paraId="309CCD9D">
      <w:pPr>
        <w:pStyle w:val="10"/>
        <w:spacing w:line="360" w:lineRule="auto"/>
        <w:ind w:firstLine="480" w:firstLineChars="200"/>
        <w:rPr>
          <w:rFonts w:ascii="新宋体" w:hAnsi="新宋体" w:eastAsia="新宋体" w:cs="新宋体"/>
        </w:rPr>
      </w:pPr>
      <w:r>
        <w:rPr>
          <w:rFonts w:hint="eastAsia" w:ascii="新宋体" w:hAnsi="新宋体" w:eastAsia="新宋体" w:cs="新宋体"/>
        </w:rPr>
        <w:t>（4）每次保养或者急修后投标人应列出维修保养项目单,由采购人负责人或指定人员签字认可，采购人自留一份存档，作为提供给（质检局和特监所）对该设备随时抽查和年检时的必备资料。</w:t>
      </w:r>
    </w:p>
    <w:p w14:paraId="0BEF5F36">
      <w:pPr>
        <w:pStyle w:val="10"/>
        <w:spacing w:line="360" w:lineRule="auto"/>
        <w:ind w:firstLine="480" w:firstLineChars="200"/>
        <w:rPr>
          <w:rFonts w:ascii="新宋体" w:hAnsi="新宋体" w:eastAsia="新宋体" w:cs="新宋体"/>
        </w:rPr>
      </w:pPr>
      <w:r>
        <w:rPr>
          <w:rFonts w:hint="eastAsia" w:ascii="新宋体" w:hAnsi="新宋体" w:eastAsia="新宋体" w:cs="新宋体"/>
        </w:rPr>
        <w:t>（5）投标人负责电梯年度报检申请工作，采购人应积极配合。</w:t>
      </w:r>
    </w:p>
    <w:p w14:paraId="33811317">
      <w:pPr>
        <w:pStyle w:val="10"/>
        <w:spacing w:line="360" w:lineRule="auto"/>
        <w:ind w:firstLine="480" w:firstLineChars="200"/>
        <w:rPr>
          <w:rFonts w:ascii="新宋体" w:hAnsi="新宋体" w:eastAsia="新宋体" w:cs="新宋体"/>
        </w:rPr>
      </w:pPr>
      <w:r>
        <w:rPr>
          <w:rFonts w:hint="eastAsia" w:ascii="新宋体" w:hAnsi="新宋体" w:eastAsia="新宋体" w:cs="新宋体"/>
        </w:rPr>
        <w:t>（6）投标人提供每天24小时日常故障维修服务，电梯发生故障接采购人报修电话通知后应当立即赶赴现场处理，并采取必要的应急救援措施。要求</w:t>
      </w:r>
      <w:r>
        <w:rPr>
          <w:rFonts w:hint="eastAsia" w:ascii="新宋体" w:hAnsi="新宋体" w:eastAsia="新宋体" w:cs="新宋体"/>
          <w:lang w:val="en-US" w:eastAsia="zh-CN"/>
        </w:rPr>
        <w:t>30</w:t>
      </w:r>
      <w:r>
        <w:rPr>
          <w:rFonts w:hint="eastAsia" w:ascii="新宋体" w:hAnsi="新宋体" w:eastAsia="新宋体" w:cs="新宋体"/>
        </w:rPr>
        <w:t>分钟内派人员到现场服务，并以最快的速度恢复电梯正常运行。</w:t>
      </w:r>
    </w:p>
    <w:p w14:paraId="5A12D27F">
      <w:pPr>
        <w:pStyle w:val="10"/>
        <w:spacing w:line="360" w:lineRule="auto"/>
        <w:ind w:firstLine="480" w:firstLineChars="200"/>
        <w:rPr>
          <w:rFonts w:ascii="新宋体" w:hAnsi="新宋体" w:eastAsia="新宋体" w:cs="新宋体"/>
        </w:rPr>
      </w:pPr>
      <w:r>
        <w:rPr>
          <w:rFonts w:hint="eastAsia" w:ascii="新宋体" w:hAnsi="新宋体" w:eastAsia="新宋体" w:cs="新宋体"/>
        </w:rPr>
        <w:t>（7）设备发生故障或设备损坏，投标人应及时维修或更换。如该故障在12小时内不能修复，投标人应将设备故障以及原因告知采购人，并尽快修复。</w:t>
      </w:r>
    </w:p>
    <w:p w14:paraId="75952746">
      <w:pPr>
        <w:pStyle w:val="10"/>
        <w:spacing w:line="360" w:lineRule="auto"/>
        <w:ind w:firstLine="480" w:firstLineChars="200"/>
        <w:rPr>
          <w:rFonts w:ascii="新宋体" w:hAnsi="新宋体" w:eastAsia="新宋体" w:cs="新宋体"/>
        </w:rPr>
      </w:pPr>
      <w:r>
        <w:rPr>
          <w:rFonts w:hint="eastAsia" w:ascii="新宋体" w:hAnsi="新宋体" w:eastAsia="新宋体" w:cs="新宋体"/>
        </w:rPr>
        <w:t>（8）承担因维护保养不当造成机械设备损坏或安全事故所造成的损失</w:t>
      </w:r>
    </w:p>
    <w:p w14:paraId="32AEED10">
      <w:pPr>
        <w:spacing w:line="360" w:lineRule="auto"/>
        <w:ind w:firstLine="480" w:firstLineChars="200"/>
        <w:rPr>
          <w:rFonts w:ascii="新宋体" w:hAnsi="新宋体" w:eastAsia="新宋体" w:cs="新宋体"/>
        </w:rPr>
      </w:pPr>
      <w:r>
        <w:rPr>
          <w:rFonts w:hint="eastAsia" w:ascii="新宋体" w:hAnsi="新宋体" w:eastAsia="新宋体" w:cs="新宋体"/>
        </w:rPr>
        <w:t>（9）维修作业不包括：（1）电梯改造（2）主机大修（3）电梯大修（4）更换曳引机钢丝绳（含申短钢丝绳）。如涉及以上肆项工程，则费用另行协商。</w:t>
      </w:r>
    </w:p>
    <w:p w14:paraId="57B0AF25">
      <w:pPr>
        <w:pStyle w:val="10"/>
        <w:numPr>
          <w:ilvl w:val="0"/>
          <w:numId w:val="1"/>
        </w:numPr>
        <w:spacing w:line="360" w:lineRule="auto"/>
        <w:ind w:firstLine="241" w:firstLineChars="75"/>
        <w:rPr>
          <w:rFonts w:asciiTheme="minorEastAsia" w:hAnsiTheme="minorEastAsia" w:eastAsiaTheme="minorEastAsia"/>
          <w:b/>
          <w:sz w:val="32"/>
          <w:szCs w:val="30"/>
        </w:rPr>
      </w:pPr>
      <w:r>
        <w:rPr>
          <w:rFonts w:hint="eastAsia" w:asciiTheme="minorEastAsia" w:hAnsiTheme="minorEastAsia" w:eastAsiaTheme="minorEastAsia"/>
          <w:b/>
          <w:sz w:val="32"/>
          <w:szCs w:val="30"/>
        </w:rPr>
        <w:t>其他要求</w:t>
      </w:r>
    </w:p>
    <w:p w14:paraId="34DE531D">
      <w:pPr>
        <w:tabs>
          <w:tab w:val="left" w:pos="290"/>
        </w:tabs>
        <w:snapToGrid w:val="0"/>
        <w:spacing w:line="360" w:lineRule="auto"/>
        <w:ind w:firstLine="480" w:firstLineChars="200"/>
        <w:rPr>
          <w:rFonts w:ascii="新宋体" w:hAnsi="新宋体" w:eastAsia="新宋体" w:cs="新宋体"/>
        </w:rPr>
      </w:pPr>
      <w:r>
        <w:rPr>
          <w:rFonts w:hint="eastAsia" w:ascii="新宋体" w:hAnsi="新宋体" w:eastAsia="新宋体" w:cs="新宋体"/>
        </w:rPr>
        <w:t>（1）为保证电梯维保质量和发生故障时成交供应商有足够可调配的维修作业人员要求投标人拟投入本项目可调配的维修保养作业人员不少于1 0人［在投标文件中必须提供特种设备（电梯维修）作业人员证复印件及投标前连续三个月的社保证明，否则投标无效］。</w:t>
      </w:r>
    </w:p>
    <w:p w14:paraId="737737C7">
      <w:pPr>
        <w:numPr>
          <w:ilvl w:val="0"/>
          <w:numId w:val="2"/>
        </w:numPr>
        <w:tabs>
          <w:tab w:val="left" w:pos="290"/>
        </w:tabs>
        <w:snapToGrid w:val="0"/>
        <w:spacing w:line="360" w:lineRule="auto"/>
        <w:ind w:firstLine="480" w:firstLineChars="200"/>
        <w:rPr>
          <w:rFonts w:hint="eastAsia" w:ascii="新宋体" w:hAnsi="新宋体" w:eastAsia="新宋体" w:cs="新宋体"/>
        </w:rPr>
      </w:pPr>
      <w:r>
        <w:rPr>
          <w:rFonts w:hint="eastAsia" w:ascii="新宋体" w:hAnsi="新宋体" w:eastAsia="新宋体" w:cs="新宋体"/>
          <w:lang w:eastAsia="zh-CN"/>
        </w:rPr>
        <w:t>为确保电梯发生故障时能及时恢复，</w:t>
      </w:r>
      <w:r>
        <w:rPr>
          <w:rFonts w:hint="eastAsia" w:ascii="新宋体" w:hAnsi="新宋体" w:eastAsia="新宋体" w:cs="新宋体"/>
        </w:rPr>
        <w:t>要求投标人①</w:t>
      </w:r>
      <w:r>
        <w:rPr>
          <w:rFonts w:hint="eastAsia" w:ascii="新宋体" w:hAnsi="新宋体" w:eastAsia="新宋体" w:cs="新宋体"/>
          <w:b w:val="0"/>
          <w:bCs w:val="0"/>
          <w:color w:val="auto"/>
          <w:sz w:val="24"/>
          <w:szCs w:val="24"/>
          <w:highlight w:val="none"/>
          <w:lang w:val="en-US" w:eastAsia="zh-CN"/>
        </w:rPr>
        <w:t>在项目所在地须配备有充足的备品备件库存，以满足本项目维修保养电梯的需求。（投标时须提供备品备件库存图片并承诺</w:t>
      </w:r>
      <w:r>
        <w:rPr>
          <w:rFonts w:hint="eastAsia" w:ascii="新宋体" w:hAnsi="新宋体" w:eastAsia="新宋体" w:cs="新宋体"/>
          <w:b w:val="0"/>
          <w:bCs w:val="0"/>
          <w:color w:val="auto"/>
          <w:kern w:val="0"/>
          <w:sz w:val="24"/>
          <w:szCs w:val="24"/>
          <w:highlight w:val="none"/>
          <w:lang w:val="en-US" w:eastAsia="zh-CN" w:bidi="ar-SA"/>
        </w:rPr>
        <w:t>采购人有权在签订合同前</w:t>
      </w:r>
      <w:r>
        <w:rPr>
          <w:rFonts w:hint="eastAsia" w:ascii="新宋体" w:hAnsi="新宋体" w:eastAsia="新宋体" w:cs="新宋体"/>
          <w:b w:val="0"/>
          <w:bCs w:val="0"/>
          <w:color w:val="auto"/>
          <w:sz w:val="24"/>
          <w:szCs w:val="24"/>
          <w:highlight w:val="none"/>
          <w:lang w:val="en-US" w:eastAsia="zh-CN"/>
        </w:rPr>
        <w:t>到现场考察确认，否则投标无效）。②</w:t>
      </w:r>
      <w:r>
        <w:rPr>
          <w:rFonts w:hint="eastAsia" w:ascii="新宋体" w:hAnsi="新宋体" w:eastAsia="新宋体" w:cs="新宋体"/>
        </w:rPr>
        <w:t>须配备</w:t>
      </w:r>
      <w:r>
        <w:rPr>
          <w:rFonts w:hint="eastAsia" w:ascii="新宋体" w:hAnsi="新宋体" w:eastAsia="新宋体" w:cs="新宋体"/>
          <w:lang w:eastAsia="zh-CN"/>
        </w:rPr>
        <w:t>有</w:t>
      </w:r>
      <w:r>
        <w:rPr>
          <w:rFonts w:hint="eastAsia" w:ascii="新宋体" w:hAnsi="新宋体" w:eastAsia="新宋体" w:cs="新宋体"/>
        </w:rPr>
        <w:t>用于调试、检修</w:t>
      </w:r>
      <w:r>
        <w:rPr>
          <w:rFonts w:hint="eastAsia" w:ascii="新宋体" w:hAnsi="新宋体" w:eastAsia="新宋体" w:cs="新宋体"/>
          <w:lang w:eastAsia="zh-CN"/>
        </w:rPr>
        <w:t>所有电梯</w:t>
      </w:r>
      <w:r>
        <w:rPr>
          <w:rFonts w:hint="eastAsia" w:ascii="新宋体" w:hAnsi="新宋体" w:eastAsia="新宋体" w:cs="新宋体"/>
        </w:rPr>
        <w:t>的专用检修工具（手持编程器）（在投标文件中必须提供</w:t>
      </w:r>
      <w:r>
        <w:rPr>
          <w:rFonts w:hint="eastAsia" w:ascii="新宋体" w:hAnsi="新宋体" w:eastAsia="新宋体" w:cs="新宋体"/>
          <w:lang w:val="en-US" w:eastAsia="zh-CN"/>
        </w:rPr>
        <w:t>以上</w:t>
      </w:r>
      <w:r>
        <w:rPr>
          <w:rFonts w:hint="eastAsia" w:ascii="新宋体" w:hAnsi="新宋体" w:eastAsia="新宋体" w:cs="新宋体"/>
        </w:rPr>
        <w:t>所需维保电梯品牌型号的手持编程器实物照片并承诺中标后签订合同前现场演示，否则投标无效）。③须提供</w:t>
      </w:r>
      <w:r>
        <w:rPr>
          <w:rFonts w:hint="eastAsia" w:ascii="新宋体" w:hAnsi="新宋体" w:eastAsia="新宋体" w:cs="新宋体"/>
          <w:lang w:eastAsia="zh-CN"/>
        </w:rPr>
        <w:t>以上</w:t>
      </w:r>
      <w:r>
        <w:rPr>
          <w:rFonts w:hint="eastAsia" w:ascii="新宋体" w:hAnsi="新宋体" w:eastAsia="新宋体" w:cs="新宋体"/>
        </w:rPr>
        <w:t>所维保电梯</w:t>
      </w:r>
      <w:r>
        <w:rPr>
          <w:rFonts w:hint="eastAsia" w:ascii="新宋体" w:hAnsi="新宋体" w:eastAsia="新宋体" w:cs="新宋体"/>
          <w:lang w:eastAsia="zh-CN"/>
        </w:rPr>
        <w:t>总台量三分之二的电梯</w:t>
      </w:r>
      <w:r>
        <w:rPr>
          <w:rFonts w:hint="eastAsia" w:ascii="新宋体" w:hAnsi="新宋体" w:eastAsia="新宋体" w:cs="新宋体"/>
        </w:rPr>
        <w:t>品牌生产厂家盖章的电梯维修技术支持的有效证明文件（投标人在投标时须</w:t>
      </w:r>
      <w:r>
        <w:rPr>
          <w:rFonts w:hint="eastAsia" w:ascii="新宋体" w:hAnsi="新宋体" w:eastAsia="新宋体" w:cs="新宋体"/>
          <w:lang w:eastAsia="zh-CN"/>
        </w:rPr>
        <w:t>作出承诺并</w:t>
      </w:r>
      <w:r>
        <w:rPr>
          <w:rFonts w:hint="eastAsia" w:ascii="新宋体" w:hAnsi="新宋体" w:eastAsia="新宋体" w:cs="新宋体"/>
          <w:b w:val="0"/>
          <w:bCs w:val="0"/>
          <w:color w:val="auto"/>
          <w:kern w:val="0"/>
          <w:sz w:val="24"/>
          <w:szCs w:val="24"/>
          <w:highlight w:val="none"/>
          <w:lang w:val="en-US" w:eastAsia="zh-CN" w:bidi="ar-SA"/>
        </w:rPr>
        <w:t>在签订合同时提供证明文件</w:t>
      </w:r>
      <w:r>
        <w:rPr>
          <w:rFonts w:hint="eastAsia" w:ascii="新宋体" w:hAnsi="新宋体" w:eastAsia="新宋体" w:cs="新宋体"/>
        </w:rPr>
        <w:t>，否则投标无效）。</w:t>
      </w:r>
    </w:p>
    <w:p w14:paraId="60F2FDC9">
      <w:pPr>
        <w:numPr>
          <w:ilvl w:val="0"/>
          <w:numId w:val="0"/>
        </w:numPr>
        <w:tabs>
          <w:tab w:val="left" w:pos="0"/>
        </w:tabs>
        <w:snapToGrid w:val="0"/>
        <w:spacing w:line="360" w:lineRule="auto"/>
        <w:ind w:firstLine="480" w:firstLineChars="200"/>
        <w:rPr>
          <w:rFonts w:ascii="新宋体" w:hAnsi="新宋体" w:eastAsia="新宋体" w:cs="新宋体"/>
        </w:rPr>
      </w:pPr>
      <w:r>
        <w:rPr>
          <w:rFonts w:hint="eastAsia" w:ascii="新宋体" w:hAnsi="新宋体" w:eastAsia="新宋体" w:cs="新宋体"/>
          <w:lang w:eastAsia="zh-CN"/>
        </w:rPr>
        <w:t>（</w:t>
      </w:r>
      <w:r>
        <w:rPr>
          <w:rFonts w:hint="eastAsia" w:ascii="新宋体" w:hAnsi="新宋体" w:eastAsia="新宋体" w:cs="新宋体"/>
          <w:lang w:val="en-US" w:eastAsia="zh-CN"/>
        </w:rPr>
        <w:t>3</w:t>
      </w:r>
      <w:r>
        <w:rPr>
          <w:rFonts w:hint="eastAsia" w:ascii="新宋体" w:hAnsi="新宋体" w:eastAsia="新宋体" w:cs="新宋体"/>
          <w:lang w:eastAsia="zh-CN"/>
        </w:rPr>
        <w:t>）</w:t>
      </w:r>
      <w:r>
        <w:rPr>
          <w:rFonts w:hint="eastAsia" w:ascii="新宋体" w:hAnsi="新宋体" w:eastAsia="新宋体" w:cs="新宋体"/>
        </w:rPr>
        <w:t>如投标人在</w:t>
      </w:r>
      <w:r>
        <w:rPr>
          <w:rFonts w:hint="eastAsia" w:ascii="新宋体" w:hAnsi="新宋体" w:eastAsia="新宋体" w:cs="新宋体"/>
          <w:lang w:eastAsia="zh-CN"/>
        </w:rPr>
        <w:t>北流</w:t>
      </w:r>
      <w:r>
        <w:rPr>
          <w:rFonts w:hint="eastAsia" w:ascii="新宋体" w:hAnsi="新宋体" w:eastAsia="新宋体" w:cs="新宋体"/>
        </w:rPr>
        <w:t>市城区没有售后服务机构的，必须承诺项目成交后在</w:t>
      </w:r>
      <w:r>
        <w:rPr>
          <w:rFonts w:hint="eastAsia" w:ascii="新宋体" w:hAnsi="新宋体" w:eastAsia="新宋体" w:cs="新宋体"/>
          <w:lang w:eastAsia="zh-CN"/>
        </w:rPr>
        <w:t>北流</w:t>
      </w:r>
      <w:r>
        <w:rPr>
          <w:rFonts w:hint="eastAsia" w:ascii="新宋体" w:hAnsi="新宋体" w:eastAsia="新宋体" w:cs="新宋体"/>
        </w:rPr>
        <w:t>市工商管理部门注册设立售后服务机构，签订合同时提供售后机构营业执照；投标人投标时必须作出响应，否则投标无效。</w:t>
      </w:r>
    </w:p>
    <w:p w14:paraId="2F6E2BD1">
      <w:pPr>
        <w:numPr>
          <w:ilvl w:val="0"/>
          <w:numId w:val="0"/>
        </w:numPr>
        <w:tabs>
          <w:tab w:val="left" w:pos="0"/>
        </w:tabs>
        <w:snapToGrid w:val="0"/>
        <w:spacing w:line="360" w:lineRule="auto"/>
        <w:ind w:firstLine="480" w:firstLineChars="200"/>
        <w:rPr>
          <w:rFonts w:ascii="新宋体" w:hAnsi="新宋体" w:eastAsia="新宋体" w:cs="新宋体"/>
        </w:rPr>
      </w:pPr>
      <w:r>
        <w:rPr>
          <w:rFonts w:hint="eastAsia" w:ascii="新宋体" w:hAnsi="新宋体" w:eastAsia="新宋体" w:cs="新宋体"/>
          <w:lang w:eastAsia="zh-CN"/>
        </w:rPr>
        <w:t>（</w:t>
      </w:r>
      <w:r>
        <w:rPr>
          <w:rFonts w:hint="eastAsia" w:ascii="新宋体" w:hAnsi="新宋体" w:eastAsia="新宋体" w:cs="新宋体"/>
          <w:lang w:val="en-US" w:eastAsia="zh-CN"/>
        </w:rPr>
        <w:t>4</w:t>
      </w:r>
      <w:r>
        <w:rPr>
          <w:rFonts w:hint="eastAsia" w:ascii="新宋体" w:hAnsi="新宋体" w:eastAsia="新宋体" w:cs="新宋体"/>
          <w:lang w:eastAsia="zh-CN"/>
        </w:rPr>
        <w:t>）</w:t>
      </w:r>
      <w:r>
        <w:rPr>
          <w:rFonts w:hint="eastAsia" w:ascii="新宋体" w:hAnsi="新宋体" w:eastAsia="新宋体" w:cs="新宋体"/>
        </w:rPr>
        <w:t>投标人不能存在有不良记录纠纷（投标人需提供信用中国网站查询的本公司失信被执行人名单、重大税收违法案件当事人名单、政府采购严重违法失信行为记录页面的截图或信用报告，否则投标无效。）</w:t>
      </w:r>
    </w:p>
    <w:sectPr>
      <w:footerReference r:id="rId3" w:type="default"/>
      <w:pgSz w:w="11906" w:h="16838"/>
      <w:pgMar w:top="72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modern"/>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DAC477">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C07CD36">
                          <w:pPr>
                            <w:pStyle w:val="4"/>
                          </w:pPr>
                          <w:r>
                            <w:fldChar w:fldCharType="begin"/>
                          </w:r>
                          <w:r>
                            <w:instrText xml:space="preserve"> PAGE  \* MERGEFORMAT </w:instrText>
                          </w:r>
                          <w:r>
                            <w:fldChar w:fldCharType="separate"/>
                          </w:r>
                          <w:r>
                            <w:t>1</w:t>
                          </w:r>
                          <w:r>
                            <w:fldChar w:fldCharType="end"/>
                          </w:r>
                          <w:r>
                            <w:t xml:space="preserve"> / </w:t>
                          </w:r>
                          <w:r>
                            <w:fldChar w:fldCharType="begin"/>
                          </w:r>
                          <w:r>
                            <w:instrText xml:space="preserve"> NUMPAGES  \* MERGEFORMAT </w:instrText>
                          </w:r>
                          <w:r>
                            <w:fldChar w:fldCharType="separate"/>
                          </w:r>
                          <w:r>
                            <w:t>10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C07CD36">
                    <w:pPr>
                      <w:pStyle w:val="4"/>
                    </w:pPr>
                    <w:r>
                      <w:fldChar w:fldCharType="begin"/>
                    </w:r>
                    <w:r>
                      <w:instrText xml:space="preserve"> PAGE  \* MERGEFORMAT </w:instrText>
                    </w:r>
                    <w:r>
                      <w:fldChar w:fldCharType="separate"/>
                    </w:r>
                    <w:r>
                      <w:t>1</w:t>
                    </w:r>
                    <w:r>
                      <w:fldChar w:fldCharType="end"/>
                    </w:r>
                    <w:r>
                      <w:t xml:space="preserve"> / </w:t>
                    </w:r>
                    <w:r>
                      <w:fldChar w:fldCharType="begin"/>
                    </w:r>
                    <w:r>
                      <w:instrText xml:space="preserve"> NUMPAGES  \* MERGEFORMAT </w:instrText>
                    </w:r>
                    <w:r>
                      <w:fldChar w:fldCharType="separate"/>
                    </w:r>
                    <w:r>
                      <w:t>10</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511A833"/>
    <w:multiLevelType w:val="singleLevel"/>
    <w:tmpl w:val="C511A833"/>
    <w:lvl w:ilvl="0" w:tentative="0">
      <w:start w:val="2"/>
      <w:numFmt w:val="decimal"/>
      <w:suff w:val="nothing"/>
      <w:lvlText w:val="（%1）"/>
      <w:lvlJc w:val="left"/>
    </w:lvl>
  </w:abstractNum>
  <w:abstractNum w:abstractNumId="1">
    <w:nsid w:val="07845031"/>
    <w:multiLevelType w:val="singleLevel"/>
    <w:tmpl w:val="07845031"/>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dmY2JlNjZjNTIyNTIxZmM5MTIyNThiYTdiMTIzNTkifQ=="/>
  </w:docVars>
  <w:rsids>
    <w:rsidRoot w:val="003A0676"/>
    <w:rsid w:val="000073FC"/>
    <w:rsid w:val="00173056"/>
    <w:rsid w:val="002A2C6F"/>
    <w:rsid w:val="002F06EF"/>
    <w:rsid w:val="002F4C43"/>
    <w:rsid w:val="003A0676"/>
    <w:rsid w:val="004317BA"/>
    <w:rsid w:val="00490586"/>
    <w:rsid w:val="00576648"/>
    <w:rsid w:val="00783B2D"/>
    <w:rsid w:val="007D676F"/>
    <w:rsid w:val="008257B0"/>
    <w:rsid w:val="008357BF"/>
    <w:rsid w:val="00874E0A"/>
    <w:rsid w:val="00886797"/>
    <w:rsid w:val="00890AB9"/>
    <w:rsid w:val="009F447D"/>
    <w:rsid w:val="00A74C45"/>
    <w:rsid w:val="00A84BFC"/>
    <w:rsid w:val="00AE3B8C"/>
    <w:rsid w:val="00B66868"/>
    <w:rsid w:val="00BB677A"/>
    <w:rsid w:val="00C934B2"/>
    <w:rsid w:val="00C95EF5"/>
    <w:rsid w:val="00CE7666"/>
    <w:rsid w:val="00D023E3"/>
    <w:rsid w:val="00D35AC2"/>
    <w:rsid w:val="07783EDF"/>
    <w:rsid w:val="08A74FB5"/>
    <w:rsid w:val="095E1D84"/>
    <w:rsid w:val="0B6F523B"/>
    <w:rsid w:val="0BCB2A5E"/>
    <w:rsid w:val="10C67471"/>
    <w:rsid w:val="11CC783A"/>
    <w:rsid w:val="171B67A2"/>
    <w:rsid w:val="1722664E"/>
    <w:rsid w:val="17C23271"/>
    <w:rsid w:val="183121A5"/>
    <w:rsid w:val="1973708C"/>
    <w:rsid w:val="19FF69FF"/>
    <w:rsid w:val="1A136C6A"/>
    <w:rsid w:val="1A442B13"/>
    <w:rsid w:val="1F62533A"/>
    <w:rsid w:val="23A841D2"/>
    <w:rsid w:val="23EC4765"/>
    <w:rsid w:val="24082954"/>
    <w:rsid w:val="25056E93"/>
    <w:rsid w:val="26864004"/>
    <w:rsid w:val="2C980F1D"/>
    <w:rsid w:val="2CE52C1B"/>
    <w:rsid w:val="2DF27BE0"/>
    <w:rsid w:val="32171FB4"/>
    <w:rsid w:val="331F55C4"/>
    <w:rsid w:val="338A5133"/>
    <w:rsid w:val="349F7090"/>
    <w:rsid w:val="358412E5"/>
    <w:rsid w:val="35CC0E9A"/>
    <w:rsid w:val="35F5126F"/>
    <w:rsid w:val="3A802F54"/>
    <w:rsid w:val="3DD006F5"/>
    <w:rsid w:val="3DEC2546"/>
    <w:rsid w:val="3EB968CD"/>
    <w:rsid w:val="3FE55BE1"/>
    <w:rsid w:val="405D5EBC"/>
    <w:rsid w:val="40A8309D"/>
    <w:rsid w:val="41882829"/>
    <w:rsid w:val="419D7708"/>
    <w:rsid w:val="481A283D"/>
    <w:rsid w:val="4BFF5B3B"/>
    <w:rsid w:val="4CB179E2"/>
    <w:rsid w:val="4F37211A"/>
    <w:rsid w:val="51F37EF0"/>
    <w:rsid w:val="56513EB9"/>
    <w:rsid w:val="57F3475C"/>
    <w:rsid w:val="5E565616"/>
    <w:rsid w:val="5F0C2E7B"/>
    <w:rsid w:val="60082DB8"/>
    <w:rsid w:val="61A15272"/>
    <w:rsid w:val="6333639E"/>
    <w:rsid w:val="637F15E3"/>
    <w:rsid w:val="64361863"/>
    <w:rsid w:val="653702F7"/>
    <w:rsid w:val="6A8B225A"/>
    <w:rsid w:val="6DAD31F1"/>
    <w:rsid w:val="6DE24C48"/>
    <w:rsid w:val="70E37655"/>
    <w:rsid w:val="70EE7DA8"/>
    <w:rsid w:val="711710AD"/>
    <w:rsid w:val="71E847F7"/>
    <w:rsid w:val="72BA2A62"/>
    <w:rsid w:val="72BB1F0C"/>
    <w:rsid w:val="76D77B85"/>
    <w:rsid w:val="77230867"/>
    <w:rsid w:val="784C1F84"/>
    <w:rsid w:val="79BC6C95"/>
    <w:rsid w:val="7D5471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微软雅黑" w:hAnsi="微软雅黑" w:eastAsia="微软雅黑" w:cs="微软雅黑"/>
      <w:sz w:val="24"/>
      <w:szCs w:val="24"/>
      <w:lang w:val="en-US" w:eastAsia="zh-CN" w:bidi="ar-SA"/>
    </w:rPr>
  </w:style>
  <w:style w:type="paragraph" w:styleId="2">
    <w:name w:val="heading 1"/>
    <w:basedOn w:val="1"/>
    <w:next w:val="1"/>
    <w:qFormat/>
    <w:uiPriority w:val="99"/>
    <w:pPr>
      <w:keepNext/>
      <w:outlineLvl w:val="0"/>
    </w:pPr>
    <w:rPr>
      <w:b/>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420" w:firstLineChars="200"/>
    </w:pPr>
  </w:style>
  <w:style w:type="paragraph" w:styleId="4">
    <w:name w:val="footer"/>
    <w:basedOn w:val="1"/>
    <w:link w:val="12"/>
    <w:unhideWhenUsed/>
    <w:qFormat/>
    <w:uiPriority w:val="99"/>
    <w:pPr>
      <w:tabs>
        <w:tab w:val="center" w:pos="4153"/>
        <w:tab w:val="right" w:pos="8306"/>
      </w:tabs>
      <w:snapToGrid w:val="0"/>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widowControl/>
      <w:spacing w:before="100" w:beforeAutospacing="1" w:after="100" w:afterAutospacing="1"/>
      <w:jc w:val="left"/>
    </w:pPr>
    <w:rPr>
      <w:rFonts w:ascii="宋体" w:hAnsi="宋体" w:cs="宋体"/>
      <w:color w:val="000000"/>
      <w:kern w:val="0"/>
      <w:sz w:val="24"/>
    </w:rPr>
  </w:style>
  <w:style w:type="character" w:styleId="9">
    <w:name w:val="page number"/>
    <w:basedOn w:val="8"/>
    <w:qFormat/>
    <w:uiPriority w:val="99"/>
  </w:style>
  <w:style w:type="paragraph" w:customStyle="1" w:styleId="10">
    <w:name w:val="P"/>
    <w:basedOn w:val="1"/>
    <w:qFormat/>
    <w:uiPriority w:val="0"/>
    <w:pPr>
      <w:spacing w:line="360" w:lineRule="atLeast"/>
    </w:pPr>
  </w:style>
  <w:style w:type="character" w:customStyle="1" w:styleId="11">
    <w:name w:val="页眉 Char"/>
    <w:basedOn w:val="8"/>
    <w:link w:val="5"/>
    <w:qFormat/>
    <w:uiPriority w:val="99"/>
    <w:rPr>
      <w:rFonts w:ascii="微软雅黑" w:hAnsi="微软雅黑" w:eastAsia="微软雅黑" w:cs="微软雅黑"/>
      <w:kern w:val="0"/>
      <w:sz w:val="18"/>
      <w:szCs w:val="18"/>
    </w:rPr>
  </w:style>
  <w:style w:type="character" w:customStyle="1" w:styleId="12">
    <w:name w:val="页脚 Char"/>
    <w:basedOn w:val="8"/>
    <w:link w:val="4"/>
    <w:qFormat/>
    <w:uiPriority w:val="99"/>
    <w:rPr>
      <w:rFonts w:ascii="微软雅黑" w:hAnsi="微软雅黑" w:eastAsia="微软雅黑" w:cs="微软雅黑"/>
      <w:kern w:val="0"/>
      <w:sz w:val="18"/>
      <w:szCs w:val="18"/>
    </w:rPr>
  </w:style>
  <w:style w:type="paragraph" w:customStyle="1" w:styleId="13">
    <w:name w:val="正文 New New"/>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1433</Words>
  <Characters>1909</Characters>
  <Lines>87</Lines>
  <Paragraphs>24</Paragraphs>
  <TotalTime>4</TotalTime>
  <ScaleCrop>false</ScaleCrop>
  <LinksUpToDate>false</LinksUpToDate>
  <CharactersWithSpaces>1918</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2022-04-27T00:38:00Z</dcterms:created>
  <dc:creator>Dell</dc:creator>
  <cp:lastModifiedBy>bl</cp:lastModifiedBy>
  <cp:lastPrinted>2024-03-02T03:03:00Z</cp:lastPrinted>
  <dcterms:modified xsi:type="dcterms:W3CDTF">2025-05-29T00:54:50Z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F3A166DEF0D241D89BFB7EE9307BAB27_13</vt:lpwstr>
  </property>
  <property fmtid="{D5CDD505-2E9C-101B-9397-08002B2CF9AE}" pid="4" name="KSOTemplateDocerSaveRecord">
    <vt:lpwstr>eyJoZGlkIjoiNzBjNGQ2NGEyMzliZTgzMjdiNDZkZWRiMDY5Yzk1ZTMifQ==</vt:lpwstr>
  </property>
</Properties>
</file>