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Segoe UI" w:eastAsia="方正小标宋简体" w:cs="Segoe UI"/>
          <w:color w:val="1A2029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Segoe UI" w:eastAsia="方正小标宋简体" w:cs="Segoe UI"/>
          <w:color w:val="1A2029"/>
          <w:kern w:val="0"/>
          <w:sz w:val="44"/>
          <w:szCs w:val="44"/>
          <w:lang w:val="en-US" w:eastAsia="zh-CN"/>
        </w:rPr>
        <w:t>“创业医院</w:t>
      </w:r>
      <w:r>
        <w:rPr>
          <w:rFonts w:hint="default" w:ascii="方正小标宋简体" w:hAnsi="Segoe UI" w:eastAsia="方正小标宋简体" w:cs="Segoe UI"/>
          <w:color w:val="1A2029"/>
          <w:kern w:val="0"/>
          <w:sz w:val="44"/>
          <w:szCs w:val="44"/>
          <w:lang w:val="en-US" w:eastAsia="zh-CN"/>
        </w:rPr>
        <w:t>HIS</w:t>
      </w:r>
      <w:r>
        <w:rPr>
          <w:rFonts w:hint="eastAsia" w:ascii="方正小标宋简体" w:hAnsi="Segoe UI" w:eastAsia="方正小标宋简体" w:cs="Segoe UI"/>
          <w:color w:val="1A2029"/>
          <w:kern w:val="0"/>
          <w:sz w:val="44"/>
          <w:szCs w:val="44"/>
          <w:lang w:val="en-US" w:eastAsia="zh-CN"/>
        </w:rPr>
        <w:t>信息系统”</w:t>
      </w:r>
    </w:p>
    <w:p>
      <w:pPr>
        <w:jc w:val="center"/>
        <w:rPr>
          <w:rFonts w:hint="eastAsia" w:ascii="方正小标宋简体" w:hAnsi="Segoe UI" w:eastAsia="方正小标宋简体" w:cs="Segoe UI"/>
          <w:color w:val="1A2029"/>
          <w:kern w:val="0"/>
          <w:sz w:val="44"/>
          <w:szCs w:val="44"/>
          <w:lang w:val="en-US" w:eastAsia="zh-CN"/>
        </w:rPr>
      </w:pPr>
      <w:r>
        <w:rPr>
          <w:rFonts w:hint="default" w:ascii="方正小标宋简体" w:hAnsi="Segoe UI" w:eastAsia="方正小标宋简体" w:cs="Segoe UI"/>
          <w:color w:val="1A2029"/>
          <w:kern w:val="0"/>
          <w:sz w:val="44"/>
          <w:szCs w:val="44"/>
          <w:lang w:val="en-US"/>
        </w:rPr>
        <w:t>商用密码应用安全性改造</w:t>
      </w:r>
      <w:r>
        <w:rPr>
          <w:rFonts w:hint="eastAsia" w:ascii="方正小标宋简体" w:hAnsi="Segoe UI" w:eastAsia="方正小标宋简体" w:cs="Segoe UI"/>
          <w:color w:val="1A2029"/>
          <w:kern w:val="0"/>
          <w:sz w:val="44"/>
          <w:szCs w:val="44"/>
        </w:rPr>
        <w:t>项</w:t>
      </w:r>
      <w:r>
        <w:rPr>
          <w:rFonts w:hint="eastAsia" w:ascii="方正小标宋简体" w:hAnsi="Segoe UI" w:eastAsia="方正小标宋简体" w:cs="Segoe UI"/>
          <w:color w:val="1A2029"/>
          <w:kern w:val="0"/>
          <w:sz w:val="44"/>
          <w:szCs w:val="44"/>
          <w:lang w:val="en-US" w:eastAsia="zh-CN"/>
        </w:rPr>
        <w:t>目需求文档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目标业务系统：创业医院HIS信息系统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改造目标：在规定时间内实施本次改造后，必须通过商用密码应用安全性测评（≥60分，且没有高风险项），理想目标是达到70分。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实施要求：对业务系统“免改造”要求，或者无需业务系统厂商配合即可完成改造，如需业务系统配合改造请在方案中列出业务系统需改造的内容。改造工程不影响业务系统正常运行、无需停机（小于5分钟的服务重启类可以接受）。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实施改造后，对业务系统的性能影响不得大于10%。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改造方案中涉及的硬件设备需提供原厂3年质保服务，维保期过后，后续维保费用不超过该硬件成交价的5%。在保修期内提供的服务计划，维护范围包括（包括但不限于）设备安装、调试、维修等内容。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提供质保期内的免费服务及管理软件升级，提供全年7天24小时服务（电话、远程或现场）。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设备保修期内一周如出现3次及以上停机或设备故障的，甲方有权要求退货或更换机器，所产生费用由乙方承担。当设备有重大级别提升时，乙方免费为设备进行软件升级。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每年需进行4次的例行维护及巡检，并在重大保障时间点前提供专项巡检服务。</w:t>
      </w:r>
    </w:p>
    <w:p>
      <w:pPr>
        <w:numPr>
          <w:ilvl w:val="0"/>
          <w:numId w:val="1"/>
        </w:numPr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本项目中涉及的软硬件设备需符合</w:t>
      </w:r>
      <w:r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商用密码应用安全性改造</w:t>
      </w: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要求，需提供有效期内的证书等相关佐证材料。</w:t>
      </w:r>
    </w:p>
    <w:p>
      <w:pPr>
        <w:numPr>
          <w:ilvl w:val="0"/>
          <w:numId w:val="1"/>
        </w:numPr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改造方案中如涉及“创业医院HIS信息系统”和电子签名等信息系统改造的费用，需包含在内。</w:t>
      </w:r>
    </w:p>
    <w:p>
      <w:pPr>
        <w:numPr>
          <w:ilvl w:val="0"/>
          <w:numId w:val="1"/>
        </w:numPr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商用密码应用安全性方案测评费用由厂家涵盖，且方案必须通过测评。</w:t>
      </w:r>
    </w:p>
    <w:p>
      <w:pPr>
        <w:numPr>
          <w:ilvl w:val="0"/>
          <w:numId w:val="1"/>
        </w:numPr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商用密码应用安全性测评费用不涵盖在本次改造项目中。</w:t>
      </w:r>
    </w:p>
    <w:p>
      <w:pPr>
        <w:numPr>
          <w:ilvl w:val="0"/>
          <w:numId w:val="1"/>
        </w:numPr>
        <w:jc w:val="left"/>
        <w:rPr>
          <w:rFonts w:hint="default" w:ascii="仿宋" w:hAnsi="仿宋" w:eastAsia="仿宋" w:cs="仿宋"/>
          <w:color w:val="1A2029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通过商用密码应用安全性测评前，如本次改造项目涉及增加软硬件等设备，这些费用</w:t>
      </w:r>
      <w:bookmarkStart w:id="0" w:name="_GoBack"/>
      <w:bookmarkEnd w:id="0"/>
      <w:r>
        <w:rPr>
          <w:rFonts w:hint="eastAsia" w:ascii="仿宋" w:hAnsi="仿宋" w:eastAsia="仿宋" w:cs="仿宋"/>
          <w:color w:val="1A2029"/>
          <w:kern w:val="0"/>
          <w:sz w:val="32"/>
          <w:szCs w:val="32"/>
          <w:lang w:val="en-US" w:eastAsia="zh-CN"/>
        </w:rPr>
        <w:t>由厂家承担。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CA8E1A"/>
    <w:multiLevelType w:val="singleLevel"/>
    <w:tmpl w:val="94CA8E1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296"/>
    <w:rsid w:val="03CC3801"/>
    <w:rsid w:val="133E49E5"/>
    <w:rsid w:val="16343976"/>
    <w:rsid w:val="1789581B"/>
    <w:rsid w:val="1ED90F4F"/>
    <w:rsid w:val="1FF45B54"/>
    <w:rsid w:val="25EA150F"/>
    <w:rsid w:val="27B73FC6"/>
    <w:rsid w:val="2FFD3827"/>
    <w:rsid w:val="454C3C7E"/>
    <w:rsid w:val="51407769"/>
    <w:rsid w:val="51FA495C"/>
    <w:rsid w:val="54A60B19"/>
    <w:rsid w:val="623605F9"/>
    <w:rsid w:val="666A3062"/>
    <w:rsid w:val="69197323"/>
    <w:rsid w:val="699E1FF9"/>
    <w:rsid w:val="7150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2025-05-29T08:39:00Z</dcterms:created>
  <dc:creator>bl</dc:creator>
  <cp:lastModifiedBy>宋文俊</cp:lastModifiedBy>
  <dcterms:modified xsi:type="dcterms:W3CDTF">2025-06-06T00:25:01Z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3DEE67F368AC48999BC142BD6BEF7AE7</vt:lpwstr>
  </property>
</Properties>
</file>